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6B" w:rsidRDefault="0099206B" w:rsidP="0099206B">
      <w:pPr>
        <w:jc w:val="center"/>
      </w:pPr>
      <w:r>
        <w:rPr>
          <w:noProof/>
          <w:lang w:eastAsia="en-GB"/>
        </w:rPr>
        <w:drawing>
          <wp:inline distT="0" distB="0" distL="0" distR="0" wp14:anchorId="6CCC8051" wp14:editId="7C638474">
            <wp:extent cx="2838450" cy="84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05" cy="8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6B" w:rsidRDefault="0099206B" w:rsidP="0099206B"/>
    <w:p w:rsidR="0099206B" w:rsidRPr="0099206B" w:rsidRDefault="0099206B" w:rsidP="0099206B">
      <w:pPr>
        <w:jc w:val="center"/>
        <w:rPr>
          <w:b/>
          <w:sz w:val="32"/>
        </w:rPr>
      </w:pPr>
      <w:r w:rsidRPr="0099206B">
        <w:rPr>
          <w:b/>
          <w:sz w:val="32"/>
        </w:rPr>
        <w:t xml:space="preserve">Child/ </w:t>
      </w:r>
      <w:r w:rsidR="00503EAA">
        <w:rPr>
          <w:b/>
          <w:sz w:val="32"/>
        </w:rPr>
        <w:t>y</w:t>
      </w:r>
      <w:r w:rsidRPr="0099206B">
        <w:rPr>
          <w:b/>
          <w:sz w:val="32"/>
        </w:rPr>
        <w:t xml:space="preserve">oung </w:t>
      </w:r>
      <w:r w:rsidR="00503EAA">
        <w:rPr>
          <w:b/>
          <w:sz w:val="32"/>
        </w:rPr>
        <w:t>p</w:t>
      </w:r>
      <w:r w:rsidRPr="0099206B">
        <w:rPr>
          <w:b/>
          <w:sz w:val="32"/>
        </w:rPr>
        <w:t xml:space="preserve">erson </w:t>
      </w:r>
      <w:r w:rsidR="00503EAA">
        <w:rPr>
          <w:b/>
          <w:sz w:val="32"/>
        </w:rPr>
        <w:t>c</w:t>
      </w:r>
      <w:r w:rsidRPr="0099206B">
        <w:rPr>
          <w:b/>
          <w:sz w:val="32"/>
        </w:rPr>
        <w:t>ollection</w:t>
      </w:r>
      <w:r>
        <w:rPr>
          <w:b/>
          <w:sz w:val="32"/>
        </w:rPr>
        <w:t xml:space="preserve"> procedure</w:t>
      </w:r>
    </w:p>
    <w:p w:rsidR="0099206B" w:rsidRDefault="0099206B" w:rsidP="0099206B"/>
    <w:p w:rsidR="0099206B" w:rsidRPr="0099206B" w:rsidRDefault="0099206B" w:rsidP="0099206B">
      <w:pPr>
        <w:rPr>
          <w:b/>
        </w:rPr>
      </w:pPr>
      <w:r w:rsidRPr="0099206B">
        <w:rPr>
          <w:b/>
        </w:rPr>
        <w:t>Aim</w:t>
      </w:r>
    </w:p>
    <w:p w:rsidR="0099206B" w:rsidRDefault="0099206B" w:rsidP="0099206B">
      <w:pPr>
        <w:pStyle w:val="ListParagraph"/>
        <w:numPr>
          <w:ilvl w:val="0"/>
          <w:numId w:val="1"/>
        </w:numPr>
      </w:pPr>
      <w:r>
        <w:t>To ensure the safety of children and young people at the end of a session.</w:t>
      </w:r>
    </w:p>
    <w:p w:rsidR="0099206B" w:rsidRDefault="0099206B" w:rsidP="0099206B">
      <w:pPr>
        <w:pStyle w:val="ListParagraph"/>
        <w:numPr>
          <w:ilvl w:val="0"/>
          <w:numId w:val="1"/>
        </w:numPr>
      </w:pPr>
      <w:r>
        <w:t>To ensure Sutton Mencap follows good practice and meets its responsibilities towards children and young people who use our services.</w:t>
      </w:r>
    </w:p>
    <w:p w:rsidR="0099206B" w:rsidRDefault="0099206B" w:rsidP="0099206B"/>
    <w:p w:rsidR="0099206B" w:rsidRPr="0099206B" w:rsidRDefault="0099206B" w:rsidP="0099206B">
      <w:pPr>
        <w:rPr>
          <w:b/>
        </w:rPr>
      </w:pPr>
      <w:r w:rsidRPr="0099206B">
        <w:rPr>
          <w:b/>
        </w:rPr>
        <w:t>Scope</w:t>
      </w:r>
    </w:p>
    <w:p w:rsidR="0099206B" w:rsidRDefault="0099206B" w:rsidP="0099206B">
      <w:r>
        <w:t>This procedure applies to all staff and volunteers who deliver children’s services or have responsibility for ensuring the safety of children and young people.</w:t>
      </w:r>
    </w:p>
    <w:p w:rsidR="0099206B" w:rsidRDefault="0099206B" w:rsidP="0099206B"/>
    <w:p w:rsidR="0099206B" w:rsidRPr="0099206B" w:rsidRDefault="0099206B" w:rsidP="0099206B">
      <w:pPr>
        <w:rPr>
          <w:b/>
        </w:rPr>
      </w:pPr>
      <w:r w:rsidRPr="0099206B">
        <w:rPr>
          <w:b/>
        </w:rPr>
        <w:t>General principles</w:t>
      </w:r>
    </w:p>
    <w:p w:rsidR="0099206B" w:rsidRDefault="0099206B" w:rsidP="0099206B">
      <w:r>
        <w:t>Children</w:t>
      </w:r>
      <w:r>
        <w:t xml:space="preserve"> and</w:t>
      </w:r>
      <w:r>
        <w:t xml:space="preserve"> young people should </w:t>
      </w:r>
      <w:r>
        <w:t xml:space="preserve">normally </w:t>
      </w:r>
      <w:r>
        <w:t xml:space="preserve">be collected from our services </w:t>
      </w:r>
      <w:r>
        <w:t>at the end of the</w:t>
      </w:r>
      <w:r w:rsidR="0057694E">
        <w:t>ir</w:t>
      </w:r>
      <w:r>
        <w:t xml:space="preserve"> session by a person or person’s known to us</w:t>
      </w:r>
      <w:r w:rsidR="0057694E">
        <w:t xml:space="preserve">.  The usual collecting person will be recorded on the </w:t>
      </w:r>
      <w:r>
        <w:t>child</w:t>
      </w:r>
      <w:r>
        <w:t xml:space="preserve">’s or </w:t>
      </w:r>
      <w:r>
        <w:t>young person</w:t>
      </w:r>
      <w:r>
        <w:t>’s</w:t>
      </w:r>
      <w:r>
        <w:t xml:space="preserve"> information form.</w:t>
      </w:r>
    </w:p>
    <w:p w:rsidR="0099206B" w:rsidRDefault="0099206B" w:rsidP="0099206B"/>
    <w:p w:rsidR="0099206B" w:rsidRDefault="0099206B" w:rsidP="0099206B">
      <w:r>
        <w:t xml:space="preserve">The person collecting a child/ young person </w:t>
      </w:r>
      <w:r>
        <w:t xml:space="preserve">will be </w:t>
      </w:r>
      <w:r>
        <w:t xml:space="preserve">greeted by a member of staff who </w:t>
      </w:r>
      <w:r>
        <w:t xml:space="preserve">will </w:t>
      </w:r>
      <w:r>
        <w:t xml:space="preserve">check that the child being collected leaves with that person. The person collecting the child must sign and put the time on the register when they leave. </w:t>
      </w:r>
    </w:p>
    <w:p w:rsidR="0099206B" w:rsidRDefault="0099206B" w:rsidP="0099206B"/>
    <w:p w:rsidR="0099206B" w:rsidRPr="0099206B" w:rsidRDefault="0099206B" w:rsidP="0099206B">
      <w:pPr>
        <w:rPr>
          <w:b/>
        </w:rPr>
      </w:pPr>
      <w:r w:rsidRPr="0099206B">
        <w:rPr>
          <w:b/>
        </w:rPr>
        <w:t>Alternative arrangements</w:t>
      </w:r>
    </w:p>
    <w:p w:rsidR="0099206B" w:rsidRDefault="0099206B" w:rsidP="0099206B">
      <w:r>
        <w:t>Occasionally alternative arrangements will be made, sometimes at short notice.  These may include a child being picked up earlier or later than anticipated, or collection by a different person.  In such cases the following procedures must be followed:</w:t>
      </w:r>
    </w:p>
    <w:p w:rsidR="0099206B" w:rsidRDefault="0099206B" w:rsidP="0099206B"/>
    <w:p w:rsidR="0099206B" w:rsidRPr="0099206B" w:rsidRDefault="0099206B" w:rsidP="0099206B">
      <w:pPr>
        <w:rPr>
          <w:b/>
        </w:rPr>
      </w:pPr>
      <w:r w:rsidRPr="0099206B">
        <w:rPr>
          <w:b/>
        </w:rPr>
        <w:t>Child/Young Person collection by someone unknown to Sutton Mencap</w:t>
      </w:r>
    </w:p>
    <w:p w:rsidR="00503EAA" w:rsidRDefault="00503EAA" w:rsidP="0099206B">
      <w:r>
        <w:t>Arrangements for collection by a different person should be made in advance and should include the following:</w:t>
      </w:r>
    </w:p>
    <w:p w:rsidR="0099206B" w:rsidRDefault="00503EAA" w:rsidP="00503EAA">
      <w:pPr>
        <w:pStyle w:val="ListParagraph"/>
        <w:numPr>
          <w:ilvl w:val="0"/>
          <w:numId w:val="2"/>
        </w:numPr>
      </w:pPr>
      <w:r>
        <w:t>Being provided with the name and a description of the person collecting.</w:t>
      </w:r>
    </w:p>
    <w:p w:rsidR="00503EAA" w:rsidRDefault="00503EAA" w:rsidP="00503EAA">
      <w:pPr>
        <w:pStyle w:val="ListParagraph"/>
        <w:numPr>
          <w:ilvl w:val="0"/>
          <w:numId w:val="2"/>
        </w:numPr>
      </w:pPr>
      <w:r>
        <w:t>The use of a password agreed between the service manager/ co-ordinator, the parent/ carer and the person collecting.</w:t>
      </w:r>
    </w:p>
    <w:p w:rsidR="00503EAA" w:rsidRDefault="00503EAA" w:rsidP="00503EAA">
      <w:pPr>
        <w:pStyle w:val="ListParagraph"/>
        <w:numPr>
          <w:ilvl w:val="0"/>
          <w:numId w:val="2"/>
        </w:numPr>
      </w:pPr>
      <w:r>
        <w:t>Identification checks for the person collecting.</w:t>
      </w:r>
    </w:p>
    <w:p w:rsidR="0099206B" w:rsidRDefault="0099206B" w:rsidP="0099206B"/>
    <w:p w:rsidR="00503EAA" w:rsidRDefault="00503EAA" w:rsidP="0099206B">
      <w:r>
        <w:t>If an unknown person arrives to collect a child without our prior knowledge, the following must be followed:</w:t>
      </w:r>
    </w:p>
    <w:p w:rsidR="0099206B" w:rsidRDefault="0099206B" w:rsidP="00503EAA">
      <w:pPr>
        <w:pStyle w:val="ListParagraph"/>
        <w:numPr>
          <w:ilvl w:val="0"/>
          <w:numId w:val="3"/>
        </w:numPr>
      </w:pPr>
      <w:r>
        <w:t xml:space="preserve">The Co-ordinator will phone the child’s parent/ carer to </w:t>
      </w:r>
      <w:r w:rsidR="00503EAA">
        <w:t>seek</w:t>
      </w:r>
      <w:r>
        <w:t xml:space="preserve"> permission to let the child go with this person.</w:t>
      </w:r>
    </w:p>
    <w:p w:rsidR="0099206B" w:rsidRDefault="00503EAA" w:rsidP="00503EAA">
      <w:pPr>
        <w:pStyle w:val="ListParagraph"/>
        <w:numPr>
          <w:ilvl w:val="0"/>
          <w:numId w:val="3"/>
        </w:numPr>
      </w:pPr>
      <w:r>
        <w:t xml:space="preserve">If contact with the parent/ carer is not possible, </w:t>
      </w:r>
      <w:r w:rsidR="0099206B">
        <w:t xml:space="preserve">the Co-ordinator </w:t>
      </w:r>
      <w:r>
        <w:t xml:space="preserve">will </w:t>
      </w:r>
      <w:r w:rsidR="0099206B">
        <w:t>contact the emergency contact number for the child to obtain permission to release the child.</w:t>
      </w:r>
    </w:p>
    <w:p w:rsidR="0099206B" w:rsidRDefault="0099206B" w:rsidP="00503EAA">
      <w:pPr>
        <w:pStyle w:val="ListParagraph"/>
        <w:numPr>
          <w:ilvl w:val="0"/>
          <w:numId w:val="3"/>
        </w:numPr>
      </w:pPr>
      <w:r>
        <w:t xml:space="preserve">If the emergency contact person </w:t>
      </w:r>
      <w:r w:rsidR="00503EAA">
        <w:t xml:space="preserve">is </w:t>
      </w:r>
      <w:r>
        <w:t xml:space="preserve">also </w:t>
      </w:r>
      <w:r w:rsidR="00503EAA">
        <w:t>unavailable</w:t>
      </w:r>
      <w:r>
        <w:t xml:space="preserve">, the Co-ordinator will contact social services and </w:t>
      </w:r>
      <w:r w:rsidR="00503EAA">
        <w:t xml:space="preserve">follow </w:t>
      </w:r>
      <w:r>
        <w:t xml:space="preserve">the uncollected child/ young person procedure </w:t>
      </w:r>
      <w:r w:rsidR="00503EAA">
        <w:t>set out below.</w:t>
      </w:r>
    </w:p>
    <w:p w:rsidR="0099206B" w:rsidRDefault="0099206B" w:rsidP="0099206B">
      <w:r>
        <w:lastRenderedPageBreak/>
        <w:t xml:space="preserve">If </w:t>
      </w:r>
      <w:r w:rsidR="00503EAA">
        <w:t xml:space="preserve">staff have any concerns regard </w:t>
      </w:r>
      <w:r>
        <w:t xml:space="preserve">the person trying to collect being bogus or </w:t>
      </w:r>
      <w:r w:rsidR="0057694E">
        <w:t>concerns around</w:t>
      </w:r>
      <w:r w:rsidR="00503EAA">
        <w:t xml:space="preserve"> child protection</w:t>
      </w:r>
      <w:r>
        <w:t>, the Co-ordinator should contact the police and emergency social care team.</w:t>
      </w:r>
      <w:r w:rsidR="0057694E">
        <w:t xml:space="preserve">  The co-ordinator should also inform a service manager or the director that this has been done.</w:t>
      </w:r>
    </w:p>
    <w:p w:rsidR="00503EAA" w:rsidRDefault="00503EAA" w:rsidP="0099206B"/>
    <w:p w:rsidR="0099206B" w:rsidRPr="00503EAA" w:rsidRDefault="0099206B" w:rsidP="0099206B">
      <w:pPr>
        <w:rPr>
          <w:b/>
        </w:rPr>
      </w:pPr>
      <w:r w:rsidRPr="00503EAA">
        <w:rPr>
          <w:b/>
        </w:rPr>
        <w:t>Un</w:t>
      </w:r>
      <w:r w:rsidR="00503EAA">
        <w:rPr>
          <w:b/>
        </w:rPr>
        <w:t>c</w:t>
      </w:r>
      <w:r w:rsidRPr="00503EAA">
        <w:rPr>
          <w:b/>
        </w:rPr>
        <w:t xml:space="preserve">ollected </w:t>
      </w:r>
      <w:r w:rsidR="00503EAA">
        <w:rPr>
          <w:b/>
        </w:rPr>
        <w:t>c</w:t>
      </w:r>
      <w:r w:rsidRPr="00503EAA">
        <w:rPr>
          <w:b/>
        </w:rPr>
        <w:t>hild</w:t>
      </w:r>
      <w:r w:rsidR="00503EAA">
        <w:rPr>
          <w:b/>
        </w:rPr>
        <w:t xml:space="preserve"> or y</w:t>
      </w:r>
      <w:r w:rsidRPr="00503EAA">
        <w:rPr>
          <w:b/>
        </w:rPr>
        <w:t xml:space="preserve">oung </w:t>
      </w:r>
      <w:r w:rsidR="00503EAA">
        <w:rPr>
          <w:b/>
        </w:rPr>
        <w:t>p</w:t>
      </w:r>
      <w:r w:rsidRPr="00503EAA">
        <w:rPr>
          <w:b/>
        </w:rPr>
        <w:t>erson</w:t>
      </w:r>
    </w:p>
    <w:p w:rsidR="0099206B" w:rsidRDefault="0099206B" w:rsidP="00503EAA">
      <w:pPr>
        <w:pStyle w:val="ListParagraph"/>
        <w:numPr>
          <w:ilvl w:val="0"/>
          <w:numId w:val="4"/>
        </w:numPr>
      </w:pPr>
      <w:r>
        <w:t>If a child</w:t>
      </w:r>
      <w:r w:rsidR="00503EAA">
        <w:t xml:space="preserve"> or</w:t>
      </w:r>
      <w:r>
        <w:t xml:space="preserve"> young person is not collected at the end of the session </w:t>
      </w:r>
      <w:r w:rsidR="00503EAA">
        <w:t xml:space="preserve">the co-ordinator and another </w:t>
      </w:r>
      <w:r>
        <w:t xml:space="preserve">member of staff will wait </w:t>
      </w:r>
      <w:r w:rsidR="00503EAA">
        <w:t xml:space="preserve">with them </w:t>
      </w:r>
      <w:r>
        <w:t>until they are collected.</w:t>
      </w:r>
    </w:p>
    <w:p w:rsidR="00A95758" w:rsidRDefault="00A95758" w:rsidP="00503EAA">
      <w:pPr>
        <w:pStyle w:val="ListParagraph"/>
        <w:numPr>
          <w:ilvl w:val="0"/>
          <w:numId w:val="4"/>
        </w:numPr>
      </w:pPr>
      <w:r>
        <w:t>If there has been no contact from the person due to collect, or the parent/ carer, the Co-ordinator will contact them.</w:t>
      </w:r>
    </w:p>
    <w:p w:rsidR="00A95758" w:rsidRDefault="00A95758" w:rsidP="00503EAA">
      <w:pPr>
        <w:pStyle w:val="ListParagraph"/>
        <w:numPr>
          <w:ilvl w:val="0"/>
          <w:numId w:val="4"/>
        </w:numPr>
      </w:pPr>
      <w:r>
        <w:t>If after 15 minutes there has been no contact, the Co-ordinator will contact the emergency contact number recorded on the child/ young person information form.</w:t>
      </w:r>
    </w:p>
    <w:p w:rsidR="00A95758" w:rsidRDefault="00A95758" w:rsidP="00503EAA">
      <w:pPr>
        <w:pStyle w:val="ListParagraph"/>
        <w:numPr>
          <w:ilvl w:val="0"/>
          <w:numId w:val="4"/>
        </w:numPr>
      </w:pPr>
      <w:r>
        <w:t>The co-ordinator will continue to contact both numbers for a further 15 minutes.  If there are still no arrangements in place, the Co-ordinator will contact the Duty Social Worker who will make appropriate arrangements.</w:t>
      </w:r>
      <w:r w:rsidR="00430B99">
        <w:t xml:space="preserve">  The Co-ordinator will also contact either a service manager or the Director to inform them of arrangements.</w:t>
      </w:r>
    </w:p>
    <w:p w:rsidR="00A95758" w:rsidRDefault="00A95758" w:rsidP="00A95758">
      <w:pPr>
        <w:pStyle w:val="ListParagraph"/>
        <w:numPr>
          <w:ilvl w:val="0"/>
          <w:numId w:val="4"/>
        </w:numPr>
      </w:pPr>
      <w:r>
        <w:t xml:space="preserve">Whilst arrangements are made, the child or young person </w:t>
      </w:r>
      <w:r w:rsidR="00430B99">
        <w:t xml:space="preserve">should stay with 2 staff on our premises.  Staff members must not </w:t>
      </w:r>
      <w:r w:rsidR="0057694E">
        <w:t xml:space="preserve">leave to </w:t>
      </w:r>
      <w:r>
        <w:t>look for the parent or take the child home with them or escort them home.</w:t>
      </w:r>
    </w:p>
    <w:p w:rsidR="00430B99" w:rsidRDefault="00430B99" w:rsidP="00A95758">
      <w:pPr>
        <w:pStyle w:val="ListParagraph"/>
        <w:numPr>
          <w:ilvl w:val="0"/>
          <w:numId w:val="4"/>
        </w:numPr>
      </w:pPr>
      <w:r>
        <w:t>The incident must be recorded on an incident form.</w:t>
      </w:r>
    </w:p>
    <w:p w:rsidR="00503EAA" w:rsidRDefault="00503EAA" w:rsidP="00503EAA"/>
    <w:p w:rsidR="00430B99" w:rsidRPr="00430B99" w:rsidRDefault="00430B99" w:rsidP="00503EAA">
      <w:pPr>
        <w:rPr>
          <w:b/>
        </w:rPr>
      </w:pPr>
      <w:r w:rsidRPr="00430B99">
        <w:rPr>
          <w:b/>
        </w:rPr>
        <w:t>Contact numbers for the London Borough of Sutton</w:t>
      </w:r>
    </w:p>
    <w:p w:rsidR="00430B99" w:rsidRDefault="00430B99" w:rsidP="00430B99">
      <w:pPr>
        <w:pStyle w:val="ListParagraph"/>
        <w:numPr>
          <w:ilvl w:val="0"/>
          <w:numId w:val="5"/>
        </w:numPr>
      </w:pPr>
      <w:r>
        <w:t xml:space="preserve">Monday to Friday, between 9.00am and 5.00pm:  </w:t>
      </w:r>
      <w:r>
        <w:t>020 8770 6001</w:t>
      </w:r>
    </w:p>
    <w:p w:rsidR="00430B99" w:rsidRDefault="00430B99" w:rsidP="00430B99">
      <w:pPr>
        <w:pStyle w:val="ListParagraph"/>
        <w:numPr>
          <w:ilvl w:val="0"/>
          <w:numId w:val="5"/>
        </w:numPr>
      </w:pPr>
      <w:r>
        <w:t>Ou</w:t>
      </w:r>
      <w:r>
        <w:t>t of hours or weekend duty team</w:t>
      </w:r>
      <w:r>
        <w:t xml:space="preserve">: </w:t>
      </w:r>
      <w:r>
        <w:t>020 8770 5000</w:t>
      </w:r>
    </w:p>
    <w:p w:rsidR="00430B99" w:rsidRDefault="00430B99" w:rsidP="00503EAA"/>
    <w:p w:rsidR="0057694E" w:rsidRPr="0057694E" w:rsidRDefault="0057694E" w:rsidP="00503EAA">
      <w:pPr>
        <w:rPr>
          <w:b/>
        </w:rPr>
      </w:pPr>
      <w:r w:rsidRPr="0057694E">
        <w:rPr>
          <w:b/>
        </w:rPr>
        <w:t>Responsibilities</w:t>
      </w:r>
    </w:p>
    <w:p w:rsidR="0057694E" w:rsidRDefault="0057694E" w:rsidP="0057694E">
      <w:r>
        <w:t>Director and service managers:</w:t>
      </w:r>
    </w:p>
    <w:p w:rsidR="0057694E" w:rsidRDefault="0057694E" w:rsidP="0057694E">
      <w:pPr>
        <w:pStyle w:val="ListParagraph"/>
        <w:numPr>
          <w:ilvl w:val="0"/>
          <w:numId w:val="8"/>
        </w:numPr>
      </w:pPr>
      <w:r>
        <w:t>To ensure staff are aware of procedure and the procedure is followed.</w:t>
      </w:r>
    </w:p>
    <w:p w:rsidR="0057694E" w:rsidRDefault="0057694E" w:rsidP="0057694E">
      <w:pPr>
        <w:pStyle w:val="ListParagraph"/>
        <w:numPr>
          <w:ilvl w:val="0"/>
          <w:numId w:val="8"/>
        </w:numPr>
      </w:pPr>
      <w:r>
        <w:t>To review and update the procedure within agreed time frames</w:t>
      </w:r>
    </w:p>
    <w:p w:rsidR="0057694E" w:rsidRDefault="0057694E" w:rsidP="0057694E">
      <w:pPr>
        <w:pStyle w:val="ListParagraph"/>
        <w:numPr>
          <w:ilvl w:val="0"/>
          <w:numId w:val="8"/>
        </w:numPr>
      </w:pPr>
      <w:r>
        <w:t>To report to trustees on implementation of the procedure when required.</w:t>
      </w:r>
    </w:p>
    <w:p w:rsidR="0057694E" w:rsidRDefault="0057694E" w:rsidP="0057694E"/>
    <w:p w:rsidR="0057694E" w:rsidRDefault="0057694E" w:rsidP="0057694E">
      <w:r>
        <w:t>Other staff:</w:t>
      </w:r>
    </w:p>
    <w:p w:rsidR="0057694E" w:rsidRDefault="0057694E" w:rsidP="0057694E">
      <w:pPr>
        <w:pStyle w:val="ListParagraph"/>
        <w:numPr>
          <w:ilvl w:val="0"/>
          <w:numId w:val="9"/>
        </w:numPr>
      </w:pPr>
      <w:r>
        <w:t>To act in accordance with the procedure.</w:t>
      </w:r>
    </w:p>
    <w:p w:rsidR="0057694E" w:rsidRDefault="0057694E" w:rsidP="0057694E"/>
    <w:p w:rsidR="0057694E" w:rsidRPr="0057694E" w:rsidRDefault="0057694E" w:rsidP="0057694E">
      <w:pPr>
        <w:rPr>
          <w:b/>
        </w:rPr>
      </w:pPr>
      <w:r w:rsidRPr="0057694E">
        <w:rPr>
          <w:b/>
        </w:rPr>
        <w:t>Related documents</w:t>
      </w:r>
    </w:p>
    <w:p w:rsidR="0057694E" w:rsidRDefault="0057694E" w:rsidP="0057694E">
      <w:pPr>
        <w:pStyle w:val="ListParagraph"/>
        <w:numPr>
          <w:ilvl w:val="0"/>
          <w:numId w:val="9"/>
        </w:numPr>
      </w:pPr>
      <w:r>
        <w:t>Safeguarding policy</w:t>
      </w:r>
    </w:p>
    <w:p w:rsidR="0057694E" w:rsidRDefault="0057694E" w:rsidP="00503EAA"/>
    <w:p w:rsidR="0057694E" w:rsidRDefault="0057694E" w:rsidP="00503EAA"/>
    <w:p w:rsidR="00430B99" w:rsidRDefault="0057694E" w:rsidP="00503EAA">
      <w:r w:rsidRPr="0057694E">
        <w:rPr>
          <w:b/>
        </w:rPr>
        <w:t>Policy reviewed:</w:t>
      </w:r>
      <w:r>
        <w:t xml:space="preserve"> August 2018.  </w:t>
      </w:r>
    </w:p>
    <w:p w:rsidR="00430B99" w:rsidRDefault="00430B99" w:rsidP="00503EAA"/>
    <w:p w:rsidR="00430B99" w:rsidRDefault="00430B99" w:rsidP="00503EAA"/>
    <w:p w:rsidR="0099206B" w:rsidRDefault="0057694E" w:rsidP="0099206B">
      <w:r w:rsidRPr="0057694E">
        <w:rPr>
          <w:b/>
        </w:rPr>
        <w:t>Next review date:</w:t>
      </w:r>
      <w:r>
        <w:t xml:space="preserve">  August 2021.</w:t>
      </w:r>
    </w:p>
    <w:p w:rsidR="0057694E" w:rsidRDefault="0057694E" w:rsidP="0099206B">
      <w:bookmarkStart w:id="0" w:name="_GoBack"/>
      <w:bookmarkEnd w:id="0"/>
    </w:p>
    <w:sectPr w:rsidR="005769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AA" w:rsidRDefault="00503EAA" w:rsidP="00503EAA">
      <w:r>
        <w:separator/>
      </w:r>
    </w:p>
  </w:endnote>
  <w:endnote w:type="continuationSeparator" w:id="0">
    <w:p w:rsidR="00503EAA" w:rsidRDefault="00503EAA" w:rsidP="0050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62467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503EAA" w:rsidRPr="00503EAA" w:rsidRDefault="00503EAA">
            <w:pPr>
              <w:pStyle w:val="Footer"/>
              <w:jc w:val="center"/>
              <w:rPr>
                <w:sz w:val="20"/>
              </w:rPr>
            </w:pPr>
            <w:r w:rsidRPr="00503EAA">
              <w:rPr>
                <w:sz w:val="20"/>
              </w:rPr>
              <w:t xml:space="preserve">Page </w:t>
            </w:r>
            <w:r w:rsidRPr="00503EAA">
              <w:rPr>
                <w:b/>
                <w:bCs/>
                <w:sz w:val="20"/>
                <w:szCs w:val="24"/>
              </w:rPr>
              <w:fldChar w:fldCharType="begin"/>
            </w:r>
            <w:r w:rsidRPr="00503EAA">
              <w:rPr>
                <w:b/>
                <w:bCs/>
                <w:sz w:val="20"/>
              </w:rPr>
              <w:instrText xml:space="preserve"> PAGE </w:instrText>
            </w:r>
            <w:r w:rsidRPr="00503EAA">
              <w:rPr>
                <w:b/>
                <w:bCs/>
                <w:sz w:val="20"/>
                <w:szCs w:val="24"/>
              </w:rPr>
              <w:fldChar w:fldCharType="separate"/>
            </w:r>
            <w:r w:rsidR="0094315D">
              <w:rPr>
                <w:b/>
                <w:bCs/>
                <w:noProof/>
                <w:sz w:val="20"/>
              </w:rPr>
              <w:t>2</w:t>
            </w:r>
            <w:r w:rsidRPr="00503EAA">
              <w:rPr>
                <w:b/>
                <w:bCs/>
                <w:sz w:val="20"/>
                <w:szCs w:val="24"/>
              </w:rPr>
              <w:fldChar w:fldCharType="end"/>
            </w:r>
            <w:r w:rsidRPr="00503EAA">
              <w:rPr>
                <w:sz w:val="20"/>
              </w:rPr>
              <w:t xml:space="preserve"> of </w:t>
            </w:r>
            <w:r w:rsidRPr="00503EAA">
              <w:rPr>
                <w:b/>
                <w:bCs/>
                <w:sz w:val="20"/>
                <w:szCs w:val="24"/>
              </w:rPr>
              <w:fldChar w:fldCharType="begin"/>
            </w:r>
            <w:r w:rsidRPr="00503EAA">
              <w:rPr>
                <w:b/>
                <w:bCs/>
                <w:sz w:val="20"/>
              </w:rPr>
              <w:instrText xml:space="preserve"> NUMPAGES  </w:instrText>
            </w:r>
            <w:r w:rsidRPr="00503EAA">
              <w:rPr>
                <w:b/>
                <w:bCs/>
                <w:sz w:val="20"/>
                <w:szCs w:val="24"/>
              </w:rPr>
              <w:fldChar w:fldCharType="separate"/>
            </w:r>
            <w:r w:rsidR="0094315D">
              <w:rPr>
                <w:b/>
                <w:bCs/>
                <w:noProof/>
                <w:sz w:val="20"/>
              </w:rPr>
              <w:t>2</w:t>
            </w:r>
            <w:r w:rsidRPr="00503EAA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AA" w:rsidRDefault="00503EAA" w:rsidP="00503EAA">
      <w:r>
        <w:separator/>
      </w:r>
    </w:p>
  </w:footnote>
  <w:footnote w:type="continuationSeparator" w:id="0">
    <w:p w:rsidR="00503EAA" w:rsidRDefault="00503EAA" w:rsidP="0050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CDE"/>
    <w:multiLevelType w:val="hybridMultilevel"/>
    <w:tmpl w:val="B8622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A24"/>
    <w:multiLevelType w:val="hybridMultilevel"/>
    <w:tmpl w:val="9268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B95"/>
    <w:multiLevelType w:val="hybridMultilevel"/>
    <w:tmpl w:val="02A86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D5CE6"/>
    <w:multiLevelType w:val="hybridMultilevel"/>
    <w:tmpl w:val="4B80F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11155"/>
    <w:multiLevelType w:val="hybridMultilevel"/>
    <w:tmpl w:val="E9FCE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C4BEB"/>
    <w:multiLevelType w:val="hybridMultilevel"/>
    <w:tmpl w:val="97AE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76BE9"/>
    <w:multiLevelType w:val="hybridMultilevel"/>
    <w:tmpl w:val="125A7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F44"/>
    <w:multiLevelType w:val="hybridMultilevel"/>
    <w:tmpl w:val="4160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90944"/>
    <w:multiLevelType w:val="hybridMultilevel"/>
    <w:tmpl w:val="71044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B"/>
    <w:rsid w:val="00270206"/>
    <w:rsid w:val="00430B99"/>
    <w:rsid w:val="00503EAA"/>
    <w:rsid w:val="0057694E"/>
    <w:rsid w:val="0094315D"/>
    <w:rsid w:val="0099206B"/>
    <w:rsid w:val="00A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9C4A-7E68-45D1-A45E-B08FE9CB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AA"/>
  </w:style>
  <w:style w:type="paragraph" w:styleId="Footer">
    <w:name w:val="footer"/>
    <w:basedOn w:val="Normal"/>
    <w:link w:val="FooterChar"/>
    <w:uiPriority w:val="99"/>
    <w:unhideWhenUsed/>
    <w:rsid w:val="0050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1</cp:revision>
  <dcterms:created xsi:type="dcterms:W3CDTF">2018-08-10T10:02:00Z</dcterms:created>
  <dcterms:modified xsi:type="dcterms:W3CDTF">2018-08-10T11:59:00Z</dcterms:modified>
</cp:coreProperties>
</file>