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4C" w:rsidRPr="00102CCD" w:rsidRDefault="00BB362D" w:rsidP="003C7C79">
      <w:pPr>
        <w:tabs>
          <w:tab w:val="left" w:pos="1080"/>
        </w:tabs>
        <w:jc w:val="center"/>
        <w:rPr>
          <w:rFonts w:ascii="Arial" w:hAnsi="Arial" w:cs="Arial"/>
          <w:sz w:val="24"/>
          <w:szCs w:val="24"/>
        </w:rPr>
      </w:pPr>
      <w:r>
        <w:rPr>
          <w:noProof/>
          <w:lang w:eastAsia="en-GB"/>
        </w:rPr>
        <w:drawing>
          <wp:inline distT="0" distB="0" distL="0" distR="0" wp14:anchorId="4F404974" wp14:editId="704EC71F">
            <wp:extent cx="2790825" cy="828675"/>
            <wp:effectExtent l="0" t="0" r="9525" b="9525"/>
            <wp:docPr id="9" name="Picture 9" descr="H:\Wordpress\Logos\Sutton logo_option 5_colour small.jpg"/>
            <wp:cNvGraphicFramePr/>
            <a:graphic xmlns:a="http://schemas.openxmlformats.org/drawingml/2006/main">
              <a:graphicData uri="http://schemas.openxmlformats.org/drawingml/2006/picture">
                <pic:pic xmlns:pic="http://schemas.openxmlformats.org/drawingml/2006/picture">
                  <pic:nvPicPr>
                    <pic:cNvPr id="9" name="Picture 9" descr="H:\Wordpress\Logos\Sutton logo_option 5_colour small.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828675"/>
                    </a:xfrm>
                    <a:prstGeom prst="rect">
                      <a:avLst/>
                    </a:prstGeom>
                    <a:noFill/>
                    <a:ln>
                      <a:noFill/>
                    </a:ln>
                  </pic:spPr>
                </pic:pic>
              </a:graphicData>
            </a:graphic>
          </wp:inline>
        </w:drawing>
      </w:r>
    </w:p>
    <w:p w:rsidR="00BB362D" w:rsidRDefault="00BB362D" w:rsidP="003C7C79">
      <w:pPr>
        <w:tabs>
          <w:tab w:val="left" w:pos="1080"/>
        </w:tabs>
        <w:jc w:val="center"/>
        <w:rPr>
          <w:rFonts w:ascii="Arial" w:hAnsi="Arial" w:cs="Arial"/>
          <w:b/>
          <w:sz w:val="40"/>
          <w:szCs w:val="24"/>
        </w:rPr>
      </w:pPr>
    </w:p>
    <w:p w:rsidR="00AC38C9" w:rsidRDefault="00D35D13" w:rsidP="003C7C79">
      <w:pPr>
        <w:tabs>
          <w:tab w:val="left" w:pos="1080"/>
        </w:tabs>
        <w:jc w:val="center"/>
        <w:rPr>
          <w:rFonts w:ascii="Arial" w:hAnsi="Arial" w:cs="Arial"/>
          <w:b/>
          <w:sz w:val="40"/>
          <w:szCs w:val="24"/>
        </w:rPr>
      </w:pPr>
      <w:r w:rsidRPr="00102CCD">
        <w:rPr>
          <w:rFonts w:ascii="Arial" w:hAnsi="Arial" w:cs="Arial"/>
          <w:b/>
          <w:sz w:val="40"/>
          <w:szCs w:val="24"/>
        </w:rPr>
        <w:t>Confidentiality Policy</w:t>
      </w:r>
    </w:p>
    <w:p w:rsidR="002B384A" w:rsidRPr="002B384A" w:rsidRDefault="002B384A" w:rsidP="003C7C79">
      <w:pPr>
        <w:tabs>
          <w:tab w:val="left" w:pos="1080"/>
        </w:tabs>
        <w:jc w:val="center"/>
        <w:rPr>
          <w:rFonts w:ascii="Arial" w:hAnsi="Arial" w:cs="Arial"/>
          <w:b/>
          <w:sz w:val="24"/>
          <w:szCs w:val="24"/>
        </w:rPr>
      </w:pPr>
    </w:p>
    <w:p w:rsidR="007501CB" w:rsidRDefault="007501CB" w:rsidP="003C7C79">
      <w:pPr>
        <w:rPr>
          <w:rFonts w:ascii="Arial" w:hAnsi="Arial" w:cs="Arial"/>
          <w:b/>
          <w:sz w:val="24"/>
          <w:szCs w:val="24"/>
        </w:rPr>
      </w:pPr>
    </w:p>
    <w:p w:rsidR="00102CCD" w:rsidRPr="00102CCD" w:rsidRDefault="00102CCD" w:rsidP="003C7C79">
      <w:pPr>
        <w:rPr>
          <w:rFonts w:ascii="Arial" w:hAnsi="Arial" w:cs="Arial"/>
          <w:b/>
          <w:sz w:val="24"/>
          <w:szCs w:val="24"/>
        </w:rPr>
      </w:pPr>
      <w:r w:rsidRPr="00102CCD">
        <w:rPr>
          <w:rFonts w:ascii="Arial" w:hAnsi="Arial" w:cs="Arial"/>
          <w:b/>
          <w:sz w:val="24"/>
          <w:szCs w:val="24"/>
        </w:rPr>
        <w:t>Aims</w:t>
      </w:r>
    </w:p>
    <w:p w:rsidR="006100B1" w:rsidRDefault="006100B1" w:rsidP="006100B1">
      <w:pPr>
        <w:pStyle w:val="ListParagraph"/>
        <w:numPr>
          <w:ilvl w:val="0"/>
          <w:numId w:val="15"/>
        </w:numPr>
        <w:rPr>
          <w:rFonts w:ascii="Arial" w:hAnsi="Arial" w:cs="Arial"/>
          <w:sz w:val="24"/>
          <w:szCs w:val="24"/>
        </w:rPr>
      </w:pPr>
      <w:r w:rsidRPr="006100B1">
        <w:rPr>
          <w:rFonts w:ascii="Arial" w:hAnsi="Arial" w:cs="Arial"/>
          <w:sz w:val="24"/>
          <w:szCs w:val="24"/>
        </w:rPr>
        <w:t xml:space="preserve">To </w:t>
      </w:r>
      <w:r w:rsidR="006335AD">
        <w:rPr>
          <w:rFonts w:ascii="Arial" w:hAnsi="Arial" w:cs="Arial"/>
          <w:sz w:val="24"/>
          <w:szCs w:val="24"/>
        </w:rPr>
        <w:t xml:space="preserve">enable Sutton Mencap to </w:t>
      </w:r>
      <w:r>
        <w:rPr>
          <w:rFonts w:ascii="Arial" w:hAnsi="Arial" w:cs="Arial"/>
          <w:sz w:val="24"/>
          <w:szCs w:val="24"/>
        </w:rPr>
        <w:t xml:space="preserve">protect </w:t>
      </w:r>
      <w:r w:rsidR="006335AD">
        <w:rPr>
          <w:rFonts w:ascii="Arial" w:hAnsi="Arial" w:cs="Arial"/>
          <w:sz w:val="24"/>
          <w:szCs w:val="24"/>
        </w:rPr>
        <w:t xml:space="preserve">the confidentiality of </w:t>
      </w:r>
      <w:r>
        <w:rPr>
          <w:rFonts w:ascii="Arial" w:hAnsi="Arial" w:cs="Arial"/>
          <w:sz w:val="24"/>
          <w:szCs w:val="24"/>
        </w:rPr>
        <w:t>staff, volunteers, service users and carers</w:t>
      </w:r>
      <w:r w:rsidR="006335AD">
        <w:rPr>
          <w:rFonts w:ascii="Arial" w:hAnsi="Arial" w:cs="Arial"/>
          <w:sz w:val="24"/>
          <w:szCs w:val="24"/>
        </w:rPr>
        <w:t>.</w:t>
      </w:r>
    </w:p>
    <w:p w:rsidR="006335AD" w:rsidRDefault="006335AD" w:rsidP="006100B1">
      <w:pPr>
        <w:pStyle w:val="ListParagraph"/>
        <w:numPr>
          <w:ilvl w:val="0"/>
          <w:numId w:val="15"/>
        </w:numPr>
        <w:rPr>
          <w:rFonts w:ascii="Arial" w:hAnsi="Arial" w:cs="Arial"/>
          <w:sz w:val="24"/>
          <w:szCs w:val="24"/>
        </w:rPr>
      </w:pPr>
      <w:r>
        <w:rPr>
          <w:rFonts w:ascii="Arial" w:hAnsi="Arial" w:cs="Arial"/>
          <w:sz w:val="24"/>
          <w:szCs w:val="24"/>
        </w:rPr>
        <w:t>To set out the context in which confidential information can and should be shared and disclosed to others.</w:t>
      </w:r>
    </w:p>
    <w:p w:rsidR="006335AD" w:rsidRPr="006100B1" w:rsidRDefault="006335AD" w:rsidP="006100B1">
      <w:pPr>
        <w:pStyle w:val="ListParagraph"/>
        <w:numPr>
          <w:ilvl w:val="0"/>
          <w:numId w:val="15"/>
        </w:numPr>
        <w:rPr>
          <w:rFonts w:ascii="Arial" w:hAnsi="Arial" w:cs="Arial"/>
          <w:sz w:val="24"/>
          <w:szCs w:val="24"/>
        </w:rPr>
      </w:pPr>
      <w:r>
        <w:rPr>
          <w:rFonts w:ascii="Arial" w:hAnsi="Arial" w:cs="Arial"/>
          <w:sz w:val="24"/>
          <w:szCs w:val="24"/>
        </w:rPr>
        <w:t>To enable Sutton Mencap to comply with its legal responsibilities as an employer and a service provider.</w:t>
      </w:r>
    </w:p>
    <w:p w:rsidR="007501CB" w:rsidRDefault="007501CB" w:rsidP="003C7C79">
      <w:pPr>
        <w:rPr>
          <w:rFonts w:ascii="Arial" w:hAnsi="Arial" w:cs="Arial"/>
          <w:sz w:val="24"/>
          <w:szCs w:val="24"/>
        </w:rPr>
      </w:pPr>
    </w:p>
    <w:p w:rsidR="00102CCD" w:rsidRPr="00102CCD" w:rsidRDefault="00102CCD" w:rsidP="003C7C79">
      <w:pPr>
        <w:rPr>
          <w:rFonts w:ascii="Arial" w:hAnsi="Arial" w:cs="Arial"/>
          <w:b/>
          <w:sz w:val="24"/>
          <w:szCs w:val="24"/>
        </w:rPr>
      </w:pPr>
      <w:r w:rsidRPr="00102CCD">
        <w:rPr>
          <w:rFonts w:ascii="Arial" w:hAnsi="Arial" w:cs="Arial"/>
          <w:b/>
          <w:sz w:val="24"/>
          <w:szCs w:val="24"/>
        </w:rPr>
        <w:t>Introduction</w:t>
      </w:r>
    </w:p>
    <w:p w:rsidR="00DA3B2C" w:rsidRDefault="00DA3B2C" w:rsidP="00DA3B2C">
      <w:pPr>
        <w:rPr>
          <w:rFonts w:ascii="Arial" w:hAnsi="Arial" w:cs="Arial"/>
          <w:sz w:val="24"/>
          <w:szCs w:val="24"/>
        </w:rPr>
      </w:pPr>
      <w:r w:rsidRPr="00DA3B2C">
        <w:rPr>
          <w:rFonts w:ascii="Arial" w:hAnsi="Arial" w:cs="Arial"/>
          <w:sz w:val="24"/>
          <w:szCs w:val="24"/>
        </w:rPr>
        <w:t xml:space="preserve">Sutton Mencap recognises that employees, volunteers and trustees gain information about individuals and </w:t>
      </w:r>
      <w:r>
        <w:rPr>
          <w:rFonts w:ascii="Arial" w:hAnsi="Arial" w:cs="Arial"/>
          <w:sz w:val="24"/>
          <w:szCs w:val="24"/>
        </w:rPr>
        <w:t xml:space="preserve">other </w:t>
      </w:r>
      <w:r w:rsidRPr="00DA3B2C">
        <w:rPr>
          <w:rFonts w:ascii="Arial" w:hAnsi="Arial" w:cs="Arial"/>
          <w:sz w:val="24"/>
          <w:szCs w:val="24"/>
        </w:rPr>
        <w:t xml:space="preserve">organisations during the course of their work or activities. </w:t>
      </w:r>
      <w:r>
        <w:rPr>
          <w:rFonts w:ascii="Arial" w:hAnsi="Arial" w:cs="Arial"/>
          <w:sz w:val="24"/>
          <w:szCs w:val="24"/>
        </w:rPr>
        <w:t xml:space="preserve"> This policy sets out our expectations where such information should be regarded as confidential.  If staff members/ volunteers are unsure whether an issue is confidential </w:t>
      </w:r>
      <w:proofErr w:type="gramStart"/>
      <w:r>
        <w:rPr>
          <w:rFonts w:ascii="Arial" w:hAnsi="Arial" w:cs="Arial"/>
          <w:sz w:val="24"/>
          <w:szCs w:val="24"/>
        </w:rPr>
        <w:t>they</w:t>
      </w:r>
      <w:proofErr w:type="gramEnd"/>
      <w:r>
        <w:rPr>
          <w:rFonts w:ascii="Arial" w:hAnsi="Arial" w:cs="Arial"/>
          <w:sz w:val="24"/>
          <w:szCs w:val="24"/>
        </w:rPr>
        <w:t xml:space="preserve"> should seek advice</w:t>
      </w:r>
      <w:r w:rsidR="006335AD">
        <w:rPr>
          <w:rFonts w:ascii="Arial" w:hAnsi="Arial" w:cs="Arial"/>
          <w:sz w:val="24"/>
          <w:szCs w:val="24"/>
        </w:rPr>
        <w:t xml:space="preserve"> from their line manager.</w:t>
      </w:r>
    </w:p>
    <w:p w:rsidR="00102CCD" w:rsidRDefault="00102CCD" w:rsidP="003C7C79">
      <w:pPr>
        <w:rPr>
          <w:rFonts w:ascii="Arial" w:hAnsi="Arial" w:cs="Arial"/>
          <w:sz w:val="24"/>
          <w:szCs w:val="24"/>
        </w:rPr>
      </w:pPr>
    </w:p>
    <w:p w:rsidR="006100B1" w:rsidRPr="006335AD" w:rsidRDefault="006335AD" w:rsidP="006335AD">
      <w:pPr>
        <w:rPr>
          <w:rFonts w:ascii="Arial" w:hAnsi="Arial" w:cs="Arial"/>
          <w:sz w:val="24"/>
          <w:szCs w:val="24"/>
          <w:u w:val="single"/>
        </w:rPr>
      </w:pPr>
      <w:r>
        <w:rPr>
          <w:rFonts w:ascii="Arial" w:hAnsi="Arial" w:cs="Arial"/>
          <w:sz w:val="24"/>
          <w:szCs w:val="24"/>
        </w:rPr>
        <w:t>Sutton Mencap takes its responsibilities in relation to confidentiality very seriously.  Adherence to the policy is required from all trustees, staff and volunteers and breaches will be taken very seriously.</w:t>
      </w:r>
      <w:r w:rsidRPr="006335AD">
        <w:rPr>
          <w:rFonts w:ascii="Arial" w:hAnsi="Arial" w:cs="Arial"/>
          <w:sz w:val="24"/>
          <w:szCs w:val="24"/>
          <w:u w:val="single"/>
        </w:rPr>
        <w:t xml:space="preserve"> </w:t>
      </w:r>
    </w:p>
    <w:p w:rsidR="006100B1" w:rsidRDefault="006100B1" w:rsidP="003C7C79">
      <w:pPr>
        <w:rPr>
          <w:rFonts w:ascii="Arial" w:hAnsi="Arial" w:cs="Arial"/>
          <w:sz w:val="24"/>
          <w:szCs w:val="24"/>
        </w:rPr>
      </w:pPr>
    </w:p>
    <w:p w:rsidR="00102CCD" w:rsidRPr="00102CCD" w:rsidRDefault="00102CCD" w:rsidP="003C7C79">
      <w:pPr>
        <w:rPr>
          <w:rFonts w:ascii="Arial" w:hAnsi="Arial" w:cs="Arial"/>
          <w:b/>
          <w:sz w:val="24"/>
          <w:szCs w:val="24"/>
        </w:rPr>
      </w:pPr>
      <w:r w:rsidRPr="00102CCD">
        <w:rPr>
          <w:rFonts w:ascii="Arial" w:hAnsi="Arial" w:cs="Arial"/>
          <w:b/>
          <w:sz w:val="24"/>
          <w:szCs w:val="24"/>
        </w:rPr>
        <w:t>Scope</w:t>
      </w:r>
    </w:p>
    <w:p w:rsidR="005A1F18" w:rsidRDefault="005A1F18" w:rsidP="003C7C79">
      <w:pPr>
        <w:rPr>
          <w:rFonts w:ascii="Arial" w:hAnsi="Arial" w:cs="Arial"/>
          <w:sz w:val="24"/>
          <w:szCs w:val="24"/>
        </w:rPr>
      </w:pPr>
      <w:r>
        <w:rPr>
          <w:rFonts w:ascii="Arial" w:hAnsi="Arial" w:cs="Arial"/>
          <w:sz w:val="24"/>
          <w:szCs w:val="24"/>
        </w:rPr>
        <w:t xml:space="preserve">All </w:t>
      </w:r>
      <w:r w:rsidR="006335AD">
        <w:rPr>
          <w:rFonts w:ascii="Arial" w:hAnsi="Arial" w:cs="Arial"/>
          <w:sz w:val="24"/>
          <w:szCs w:val="24"/>
        </w:rPr>
        <w:t xml:space="preserve">trustees, </w:t>
      </w:r>
      <w:r>
        <w:rPr>
          <w:rFonts w:ascii="Arial" w:hAnsi="Arial" w:cs="Arial"/>
          <w:sz w:val="24"/>
          <w:szCs w:val="24"/>
        </w:rPr>
        <w:t>staff</w:t>
      </w:r>
      <w:r w:rsidR="007072C4">
        <w:rPr>
          <w:rFonts w:ascii="Arial" w:hAnsi="Arial" w:cs="Arial"/>
          <w:sz w:val="24"/>
          <w:szCs w:val="24"/>
        </w:rPr>
        <w:t xml:space="preserve"> and</w:t>
      </w:r>
      <w:r>
        <w:rPr>
          <w:rFonts w:ascii="Arial" w:hAnsi="Arial" w:cs="Arial"/>
          <w:sz w:val="24"/>
          <w:szCs w:val="24"/>
        </w:rPr>
        <w:t xml:space="preserve"> volunteers </w:t>
      </w:r>
      <w:r w:rsidR="00DA3B2C">
        <w:rPr>
          <w:rFonts w:ascii="Arial" w:hAnsi="Arial" w:cs="Arial"/>
          <w:sz w:val="24"/>
          <w:szCs w:val="24"/>
        </w:rPr>
        <w:t>are covered by the policy</w:t>
      </w:r>
      <w:r>
        <w:rPr>
          <w:rFonts w:ascii="Arial" w:hAnsi="Arial" w:cs="Arial"/>
          <w:sz w:val="24"/>
          <w:szCs w:val="24"/>
        </w:rPr>
        <w:t xml:space="preserve">.  </w:t>
      </w:r>
      <w:r w:rsidR="006335AD">
        <w:rPr>
          <w:rFonts w:ascii="Arial" w:hAnsi="Arial" w:cs="Arial"/>
          <w:sz w:val="24"/>
          <w:szCs w:val="24"/>
        </w:rPr>
        <w:t>The policy covers the following areas:</w:t>
      </w:r>
    </w:p>
    <w:p w:rsidR="006335AD" w:rsidRDefault="006335AD" w:rsidP="003C7C79">
      <w:pPr>
        <w:rPr>
          <w:rFonts w:ascii="Arial" w:hAnsi="Arial" w:cs="Arial"/>
          <w:sz w:val="24"/>
          <w:szCs w:val="24"/>
        </w:rPr>
      </w:pPr>
    </w:p>
    <w:p w:rsidR="005A1F18" w:rsidRPr="00DA3B2C" w:rsidRDefault="00DA3B2C" w:rsidP="003C7C79">
      <w:pPr>
        <w:rPr>
          <w:rFonts w:ascii="Arial" w:hAnsi="Arial" w:cs="Arial"/>
          <w:b/>
          <w:sz w:val="24"/>
          <w:szCs w:val="24"/>
        </w:rPr>
      </w:pPr>
      <w:r w:rsidRPr="00DA3B2C">
        <w:rPr>
          <w:rFonts w:ascii="Arial" w:hAnsi="Arial" w:cs="Arial"/>
          <w:b/>
          <w:sz w:val="24"/>
          <w:szCs w:val="24"/>
        </w:rPr>
        <w:t>General principles</w:t>
      </w:r>
    </w:p>
    <w:p w:rsidR="007501CB" w:rsidRPr="007501CB" w:rsidRDefault="007501CB" w:rsidP="007501CB">
      <w:pPr>
        <w:pStyle w:val="ListParagraph"/>
        <w:numPr>
          <w:ilvl w:val="0"/>
          <w:numId w:val="9"/>
        </w:numPr>
        <w:rPr>
          <w:rFonts w:ascii="Arial" w:hAnsi="Arial" w:cs="Arial"/>
          <w:sz w:val="24"/>
          <w:szCs w:val="24"/>
        </w:rPr>
      </w:pPr>
      <w:r w:rsidRPr="007501CB">
        <w:rPr>
          <w:rFonts w:ascii="Arial" w:hAnsi="Arial" w:cs="Arial"/>
          <w:sz w:val="24"/>
          <w:szCs w:val="24"/>
        </w:rPr>
        <w:t xml:space="preserve">Staff, volunteers and trustees should not divulge the personal circumstances of a colleague, volunteer, </w:t>
      </w:r>
      <w:r>
        <w:rPr>
          <w:rFonts w:ascii="Arial" w:hAnsi="Arial" w:cs="Arial"/>
          <w:sz w:val="24"/>
          <w:szCs w:val="24"/>
        </w:rPr>
        <w:t xml:space="preserve">trustee, service </w:t>
      </w:r>
      <w:r w:rsidRPr="007501CB">
        <w:rPr>
          <w:rFonts w:ascii="Arial" w:hAnsi="Arial" w:cs="Arial"/>
          <w:sz w:val="24"/>
          <w:szCs w:val="24"/>
        </w:rPr>
        <w:t xml:space="preserve">user </w:t>
      </w:r>
      <w:r>
        <w:rPr>
          <w:rFonts w:ascii="Arial" w:hAnsi="Arial" w:cs="Arial"/>
          <w:sz w:val="24"/>
          <w:szCs w:val="24"/>
        </w:rPr>
        <w:t xml:space="preserve">or carer </w:t>
      </w:r>
      <w:r w:rsidRPr="007501CB">
        <w:rPr>
          <w:rFonts w:ascii="Arial" w:hAnsi="Arial" w:cs="Arial"/>
          <w:sz w:val="24"/>
          <w:szCs w:val="24"/>
        </w:rPr>
        <w:t>without the permission of the individual concerned.</w:t>
      </w:r>
    </w:p>
    <w:p w:rsidR="00EC03AE" w:rsidRPr="007501CB" w:rsidRDefault="00EC03AE" w:rsidP="00EC03AE">
      <w:pPr>
        <w:pStyle w:val="ListParagraph"/>
        <w:numPr>
          <w:ilvl w:val="0"/>
          <w:numId w:val="9"/>
        </w:numPr>
        <w:rPr>
          <w:rFonts w:ascii="Arial" w:hAnsi="Arial" w:cs="Arial"/>
          <w:sz w:val="24"/>
          <w:szCs w:val="24"/>
        </w:rPr>
      </w:pPr>
      <w:r w:rsidRPr="007501CB">
        <w:rPr>
          <w:rFonts w:ascii="Arial" w:hAnsi="Arial" w:cs="Arial"/>
          <w:sz w:val="24"/>
          <w:szCs w:val="24"/>
        </w:rPr>
        <w:t>Colleagues should avoid talking about individuals in social settings and should avoid exchanging personal information or comments (gossip) about individuals with whom they have a professional relationship.</w:t>
      </w:r>
    </w:p>
    <w:p w:rsidR="007501CB" w:rsidRPr="00EC03AE" w:rsidRDefault="007501CB" w:rsidP="009957A9">
      <w:pPr>
        <w:pStyle w:val="ListParagraph"/>
        <w:numPr>
          <w:ilvl w:val="0"/>
          <w:numId w:val="9"/>
        </w:numPr>
        <w:autoSpaceDE w:val="0"/>
        <w:autoSpaceDN w:val="0"/>
        <w:adjustRightInd w:val="0"/>
        <w:rPr>
          <w:rFonts w:ascii="Helvetica" w:hAnsi="Helvetica" w:cs="Helvetica"/>
          <w:sz w:val="24"/>
          <w:szCs w:val="24"/>
          <w:lang w:eastAsia="en-GB"/>
        </w:rPr>
      </w:pPr>
      <w:r w:rsidRPr="00EC03AE">
        <w:rPr>
          <w:rFonts w:ascii="Arial" w:hAnsi="Arial" w:cs="Arial"/>
          <w:sz w:val="24"/>
          <w:szCs w:val="24"/>
        </w:rPr>
        <w:t>Colleagues are able to share information with their line manager in order to discuss issues and seek advice.</w:t>
      </w:r>
      <w:r w:rsidR="00EC03AE" w:rsidRPr="00EC03AE">
        <w:rPr>
          <w:rFonts w:ascii="Arial" w:hAnsi="Arial" w:cs="Arial"/>
          <w:sz w:val="24"/>
          <w:szCs w:val="24"/>
        </w:rPr>
        <w:t xml:space="preserve">  </w:t>
      </w:r>
      <w:r w:rsidRPr="00EC03AE">
        <w:rPr>
          <w:rFonts w:ascii="Helvetica" w:hAnsi="Helvetica" w:cs="Helvetica"/>
          <w:sz w:val="24"/>
          <w:szCs w:val="24"/>
          <w:lang w:eastAsia="en-GB"/>
        </w:rPr>
        <w:t>Colleagues will not withhold information from their line manager unless it is purely personal.</w:t>
      </w:r>
    </w:p>
    <w:p w:rsidR="009E366A" w:rsidRPr="00EC03AE" w:rsidRDefault="009E366A" w:rsidP="00AE5052">
      <w:pPr>
        <w:pStyle w:val="ListParagraph"/>
        <w:numPr>
          <w:ilvl w:val="0"/>
          <w:numId w:val="9"/>
        </w:numPr>
        <w:autoSpaceDE w:val="0"/>
        <w:autoSpaceDN w:val="0"/>
        <w:adjustRightInd w:val="0"/>
        <w:rPr>
          <w:rFonts w:ascii="Arial" w:hAnsi="Arial" w:cs="Arial"/>
          <w:sz w:val="24"/>
          <w:szCs w:val="24"/>
        </w:rPr>
      </w:pPr>
      <w:r w:rsidRPr="009E366A">
        <w:rPr>
          <w:rFonts w:ascii="Helvetica" w:hAnsi="Helvetica" w:cs="Helvetica"/>
          <w:sz w:val="24"/>
          <w:szCs w:val="24"/>
          <w:lang w:eastAsia="en-GB"/>
        </w:rPr>
        <w:t xml:space="preserve">When photocopying or working on confidential documents, colleagues must ensure they are not </w:t>
      </w:r>
      <w:r w:rsidR="007072C4">
        <w:rPr>
          <w:rFonts w:ascii="Helvetica" w:hAnsi="Helvetica" w:cs="Helvetica"/>
          <w:sz w:val="24"/>
          <w:szCs w:val="24"/>
          <w:lang w:eastAsia="en-GB"/>
        </w:rPr>
        <w:t>open to view</w:t>
      </w:r>
      <w:r w:rsidRPr="009E366A">
        <w:rPr>
          <w:rFonts w:ascii="Helvetica" w:hAnsi="Helvetica" w:cs="Helvetica"/>
          <w:sz w:val="24"/>
          <w:szCs w:val="24"/>
          <w:lang w:eastAsia="en-GB"/>
        </w:rPr>
        <w:t xml:space="preserve"> by people in passing. This also applies to information on computer screens.</w:t>
      </w:r>
    </w:p>
    <w:p w:rsidR="00DA3B2C" w:rsidRPr="00EC03AE" w:rsidRDefault="00EC03AE" w:rsidP="000C627A">
      <w:pPr>
        <w:pStyle w:val="ListParagraph"/>
        <w:numPr>
          <w:ilvl w:val="0"/>
          <w:numId w:val="9"/>
        </w:numPr>
        <w:autoSpaceDE w:val="0"/>
        <w:autoSpaceDN w:val="0"/>
        <w:adjustRightInd w:val="0"/>
        <w:rPr>
          <w:rFonts w:ascii="Arial" w:hAnsi="Arial" w:cs="Arial"/>
          <w:sz w:val="24"/>
          <w:szCs w:val="24"/>
        </w:rPr>
      </w:pPr>
      <w:r w:rsidRPr="00EC03AE">
        <w:rPr>
          <w:rFonts w:ascii="Helvetica" w:hAnsi="Helvetica" w:cs="Helvetica"/>
          <w:sz w:val="24"/>
          <w:szCs w:val="24"/>
          <w:lang w:eastAsia="en-GB"/>
        </w:rPr>
        <w:t xml:space="preserve">There are circumstances in which there is a legal duty on </w:t>
      </w:r>
      <w:r w:rsidR="00DA3B2C" w:rsidRPr="00EC03AE">
        <w:rPr>
          <w:rFonts w:ascii="Arial" w:hAnsi="Arial" w:cs="Arial"/>
          <w:sz w:val="24"/>
          <w:szCs w:val="24"/>
        </w:rPr>
        <w:t>Sutton Mencap to disclose information</w:t>
      </w:r>
      <w:r>
        <w:rPr>
          <w:rFonts w:ascii="Arial" w:hAnsi="Arial" w:cs="Arial"/>
          <w:sz w:val="24"/>
          <w:szCs w:val="24"/>
        </w:rPr>
        <w:t xml:space="preserve">, e.g. in relation to safeguarding.  In such circumstances, </w:t>
      </w:r>
      <w:r w:rsidR="00DA3B2C" w:rsidRPr="00EC03AE">
        <w:rPr>
          <w:rFonts w:ascii="Arial" w:hAnsi="Arial" w:cs="Arial"/>
          <w:sz w:val="24"/>
          <w:szCs w:val="24"/>
        </w:rPr>
        <w:t xml:space="preserve">the </w:t>
      </w:r>
      <w:r w:rsidR="00DA3B2C" w:rsidRPr="00EC03AE">
        <w:rPr>
          <w:rFonts w:ascii="Arial" w:hAnsi="Arial" w:cs="Arial"/>
          <w:sz w:val="24"/>
          <w:szCs w:val="24"/>
        </w:rPr>
        <w:lastRenderedPageBreak/>
        <w:t>person to whom the confidentiality is owed will be informed that disclosure has or will be made.</w:t>
      </w:r>
    </w:p>
    <w:p w:rsidR="009E366A" w:rsidRPr="009E366A" w:rsidRDefault="009E366A" w:rsidP="009E366A">
      <w:pPr>
        <w:rPr>
          <w:rFonts w:ascii="Arial" w:hAnsi="Arial" w:cs="Arial"/>
          <w:sz w:val="24"/>
          <w:szCs w:val="24"/>
        </w:rPr>
      </w:pPr>
    </w:p>
    <w:p w:rsidR="007501CB" w:rsidRPr="007501CB" w:rsidRDefault="007501CB" w:rsidP="007501CB">
      <w:pPr>
        <w:rPr>
          <w:rFonts w:ascii="Arial" w:hAnsi="Arial" w:cs="Arial"/>
          <w:b/>
          <w:sz w:val="24"/>
          <w:szCs w:val="24"/>
        </w:rPr>
      </w:pPr>
      <w:r w:rsidRPr="007501CB">
        <w:rPr>
          <w:rFonts w:ascii="Arial" w:hAnsi="Arial" w:cs="Arial"/>
          <w:b/>
          <w:sz w:val="24"/>
          <w:szCs w:val="24"/>
        </w:rPr>
        <w:t>Service users</w:t>
      </w:r>
      <w:r>
        <w:rPr>
          <w:rFonts w:ascii="Arial" w:hAnsi="Arial" w:cs="Arial"/>
          <w:b/>
          <w:sz w:val="24"/>
          <w:szCs w:val="24"/>
        </w:rPr>
        <w:t>’ records</w:t>
      </w:r>
    </w:p>
    <w:p w:rsidR="007501CB" w:rsidRPr="005F0079" w:rsidRDefault="007501CB" w:rsidP="007501CB">
      <w:pPr>
        <w:pStyle w:val="ListParagraph"/>
        <w:numPr>
          <w:ilvl w:val="0"/>
          <w:numId w:val="9"/>
        </w:numPr>
        <w:rPr>
          <w:rFonts w:ascii="Arial" w:hAnsi="Arial" w:cs="Arial"/>
          <w:sz w:val="24"/>
          <w:szCs w:val="24"/>
        </w:rPr>
      </w:pPr>
      <w:r w:rsidRPr="005F0079">
        <w:rPr>
          <w:rFonts w:ascii="Arial" w:hAnsi="Arial" w:cs="Arial"/>
          <w:sz w:val="24"/>
          <w:szCs w:val="24"/>
        </w:rPr>
        <w:t xml:space="preserve">Sutton Mencap keeps information, including personal information, about service users in order to provide safe and effective services.  This information is collected, stored and used in accordance with Sutton Mencap’s </w:t>
      </w:r>
      <w:r w:rsidR="006335AD" w:rsidRPr="005F0079">
        <w:rPr>
          <w:rFonts w:ascii="Arial" w:hAnsi="Arial" w:cs="Arial"/>
          <w:sz w:val="24"/>
          <w:szCs w:val="24"/>
        </w:rPr>
        <w:t>D</w:t>
      </w:r>
      <w:r w:rsidRPr="005F0079">
        <w:rPr>
          <w:rFonts w:ascii="Arial" w:hAnsi="Arial" w:cs="Arial"/>
          <w:sz w:val="24"/>
          <w:szCs w:val="24"/>
        </w:rPr>
        <w:t xml:space="preserve">ata </w:t>
      </w:r>
      <w:r w:rsidR="006335AD" w:rsidRPr="005F0079">
        <w:rPr>
          <w:rFonts w:ascii="Arial" w:hAnsi="Arial" w:cs="Arial"/>
          <w:sz w:val="24"/>
          <w:szCs w:val="24"/>
        </w:rPr>
        <w:t>P</w:t>
      </w:r>
      <w:r w:rsidRPr="005F0079">
        <w:rPr>
          <w:rFonts w:ascii="Arial" w:hAnsi="Arial" w:cs="Arial"/>
          <w:sz w:val="24"/>
          <w:szCs w:val="24"/>
        </w:rPr>
        <w:t xml:space="preserve">rotection </w:t>
      </w:r>
      <w:r w:rsidR="006335AD" w:rsidRPr="005F0079">
        <w:rPr>
          <w:rFonts w:ascii="Arial" w:hAnsi="Arial" w:cs="Arial"/>
          <w:sz w:val="24"/>
          <w:szCs w:val="24"/>
        </w:rPr>
        <w:t>P</w:t>
      </w:r>
      <w:r w:rsidR="007072C4" w:rsidRPr="005F0079">
        <w:rPr>
          <w:rFonts w:ascii="Arial" w:hAnsi="Arial" w:cs="Arial"/>
          <w:sz w:val="24"/>
          <w:szCs w:val="24"/>
        </w:rPr>
        <w:t>olicy</w:t>
      </w:r>
      <w:r w:rsidR="00205512" w:rsidRPr="005F0079">
        <w:rPr>
          <w:rFonts w:ascii="Arial" w:hAnsi="Arial" w:cs="Arial"/>
          <w:sz w:val="24"/>
          <w:szCs w:val="24"/>
        </w:rPr>
        <w:t xml:space="preserve"> and relevant privacy notices.</w:t>
      </w:r>
      <w:r w:rsidR="007072C4" w:rsidRPr="005F0079">
        <w:rPr>
          <w:rFonts w:ascii="Arial" w:hAnsi="Arial" w:cs="Arial"/>
          <w:sz w:val="24"/>
          <w:szCs w:val="24"/>
        </w:rPr>
        <w:t xml:space="preserve"> </w:t>
      </w:r>
      <w:proofErr w:type="gramStart"/>
      <w:r w:rsidR="007072C4" w:rsidRPr="005F0079">
        <w:rPr>
          <w:rFonts w:ascii="Arial" w:hAnsi="Arial" w:cs="Arial"/>
          <w:sz w:val="24"/>
          <w:szCs w:val="24"/>
        </w:rPr>
        <w:t>which</w:t>
      </w:r>
      <w:proofErr w:type="gramEnd"/>
      <w:r w:rsidR="007072C4" w:rsidRPr="005F0079">
        <w:rPr>
          <w:rFonts w:ascii="Arial" w:hAnsi="Arial" w:cs="Arial"/>
          <w:sz w:val="24"/>
          <w:szCs w:val="24"/>
        </w:rPr>
        <w:t xml:space="preserve"> take account of the General Data Protection Regulation (GDPR).</w:t>
      </w:r>
    </w:p>
    <w:p w:rsidR="007501CB" w:rsidRPr="005F0079" w:rsidRDefault="007501CB" w:rsidP="007501CB">
      <w:pPr>
        <w:pStyle w:val="ListParagraph"/>
        <w:numPr>
          <w:ilvl w:val="0"/>
          <w:numId w:val="9"/>
        </w:numPr>
        <w:rPr>
          <w:rFonts w:ascii="Arial" w:hAnsi="Arial" w:cs="Arial"/>
          <w:sz w:val="24"/>
          <w:szCs w:val="24"/>
        </w:rPr>
      </w:pPr>
      <w:r w:rsidRPr="005F0079">
        <w:rPr>
          <w:rFonts w:ascii="Arial" w:hAnsi="Arial" w:cs="Arial"/>
          <w:sz w:val="24"/>
          <w:szCs w:val="24"/>
        </w:rPr>
        <w:t>Such information will be considered confidential and must not be disclosed, other than in the following circumstances:</w:t>
      </w:r>
    </w:p>
    <w:p w:rsidR="007501CB" w:rsidRPr="005F0079" w:rsidRDefault="007501CB" w:rsidP="007501CB">
      <w:pPr>
        <w:pStyle w:val="ListParagraph"/>
        <w:numPr>
          <w:ilvl w:val="1"/>
          <w:numId w:val="9"/>
        </w:numPr>
        <w:rPr>
          <w:rFonts w:ascii="Arial" w:hAnsi="Arial" w:cs="Arial"/>
          <w:sz w:val="24"/>
          <w:szCs w:val="24"/>
        </w:rPr>
      </w:pPr>
      <w:r w:rsidRPr="005F0079">
        <w:rPr>
          <w:rFonts w:ascii="Arial" w:hAnsi="Arial" w:cs="Arial"/>
          <w:sz w:val="24"/>
          <w:szCs w:val="24"/>
        </w:rPr>
        <w:t>To enable staff to provide appropriate services to clients.</w:t>
      </w:r>
    </w:p>
    <w:p w:rsidR="007501CB" w:rsidRPr="005F0079" w:rsidRDefault="007501CB" w:rsidP="007501CB">
      <w:pPr>
        <w:pStyle w:val="ListParagraph"/>
        <w:numPr>
          <w:ilvl w:val="1"/>
          <w:numId w:val="9"/>
        </w:numPr>
        <w:rPr>
          <w:rFonts w:ascii="Arial" w:hAnsi="Arial" w:cs="Arial"/>
          <w:sz w:val="24"/>
          <w:szCs w:val="24"/>
        </w:rPr>
      </w:pPr>
      <w:r w:rsidRPr="005F0079">
        <w:rPr>
          <w:rFonts w:ascii="Arial" w:hAnsi="Arial" w:cs="Arial"/>
          <w:sz w:val="24"/>
          <w:szCs w:val="24"/>
        </w:rPr>
        <w:t>To share information with other agencies and/ or carers, with the agreement of service users.</w:t>
      </w:r>
    </w:p>
    <w:p w:rsidR="007501CB" w:rsidRPr="005F0079" w:rsidRDefault="007501CB" w:rsidP="007501CB">
      <w:pPr>
        <w:pStyle w:val="ListParagraph"/>
        <w:numPr>
          <w:ilvl w:val="1"/>
          <w:numId w:val="9"/>
        </w:numPr>
        <w:rPr>
          <w:rFonts w:ascii="Arial" w:hAnsi="Arial" w:cs="Arial"/>
          <w:sz w:val="24"/>
          <w:szCs w:val="24"/>
        </w:rPr>
      </w:pPr>
      <w:r w:rsidRPr="005F0079">
        <w:rPr>
          <w:rFonts w:ascii="Arial" w:hAnsi="Arial" w:cs="Arial"/>
          <w:sz w:val="24"/>
          <w:szCs w:val="24"/>
        </w:rPr>
        <w:t xml:space="preserve">To comply with legal requirements around disclosure, </w:t>
      </w:r>
      <w:r w:rsidR="006335AD" w:rsidRPr="005F0079">
        <w:rPr>
          <w:rFonts w:ascii="Arial" w:hAnsi="Arial" w:cs="Arial"/>
          <w:sz w:val="24"/>
          <w:szCs w:val="24"/>
        </w:rPr>
        <w:t>e.g.</w:t>
      </w:r>
      <w:r w:rsidRPr="005F0079">
        <w:rPr>
          <w:rFonts w:ascii="Arial" w:hAnsi="Arial" w:cs="Arial"/>
          <w:sz w:val="24"/>
          <w:szCs w:val="24"/>
        </w:rPr>
        <w:t xml:space="preserve"> in relation to safeguarding.</w:t>
      </w:r>
    </w:p>
    <w:p w:rsidR="007501CB" w:rsidRPr="005F0079" w:rsidRDefault="007501CB" w:rsidP="007501CB">
      <w:pPr>
        <w:pStyle w:val="ListParagraph"/>
        <w:numPr>
          <w:ilvl w:val="0"/>
          <w:numId w:val="11"/>
        </w:numPr>
        <w:autoSpaceDE w:val="0"/>
        <w:autoSpaceDN w:val="0"/>
        <w:adjustRightInd w:val="0"/>
        <w:rPr>
          <w:rFonts w:ascii="Helvetica" w:hAnsi="Helvetica" w:cs="Helvetica"/>
          <w:sz w:val="24"/>
          <w:szCs w:val="24"/>
          <w:lang w:eastAsia="en-GB"/>
        </w:rPr>
      </w:pPr>
      <w:r w:rsidRPr="005F0079">
        <w:rPr>
          <w:rFonts w:ascii="Helvetica" w:hAnsi="Helvetica" w:cs="Helvetica"/>
          <w:sz w:val="24"/>
          <w:szCs w:val="24"/>
          <w:lang w:eastAsia="en-GB"/>
        </w:rPr>
        <w:t>Confidential Information about service users will be kept in filing cabinets, or on Sutton Mencap’s password protected computer system</w:t>
      </w:r>
      <w:r w:rsidR="007072C4" w:rsidRPr="005F0079">
        <w:rPr>
          <w:rFonts w:ascii="Helvetica" w:hAnsi="Helvetica" w:cs="Helvetica"/>
          <w:sz w:val="24"/>
          <w:szCs w:val="24"/>
          <w:lang w:eastAsia="en-GB"/>
        </w:rPr>
        <w:t xml:space="preserve"> and cloud-based systems.</w:t>
      </w:r>
    </w:p>
    <w:p w:rsidR="007072C4" w:rsidRPr="005F0079" w:rsidRDefault="007501CB" w:rsidP="007501CB">
      <w:pPr>
        <w:pStyle w:val="ListParagraph"/>
        <w:numPr>
          <w:ilvl w:val="0"/>
          <w:numId w:val="11"/>
        </w:numPr>
        <w:autoSpaceDE w:val="0"/>
        <w:autoSpaceDN w:val="0"/>
        <w:adjustRightInd w:val="0"/>
        <w:rPr>
          <w:rFonts w:ascii="Helvetica" w:hAnsi="Helvetica" w:cs="Helvetica"/>
          <w:sz w:val="24"/>
          <w:szCs w:val="24"/>
          <w:lang w:eastAsia="en-GB"/>
        </w:rPr>
      </w:pPr>
      <w:r w:rsidRPr="005F0079">
        <w:rPr>
          <w:rFonts w:ascii="Helvetica" w:hAnsi="Helvetica" w:cs="Helvetica"/>
          <w:sz w:val="24"/>
          <w:szCs w:val="24"/>
          <w:lang w:eastAsia="en-GB"/>
        </w:rPr>
        <w:t xml:space="preserve">Service users </w:t>
      </w:r>
      <w:r w:rsidR="007072C4" w:rsidRPr="005F0079">
        <w:rPr>
          <w:rFonts w:ascii="Helvetica" w:hAnsi="Helvetica" w:cs="Helvetica"/>
          <w:sz w:val="24"/>
          <w:szCs w:val="24"/>
          <w:lang w:eastAsia="en-GB"/>
        </w:rPr>
        <w:t xml:space="preserve">are entitled to </w:t>
      </w:r>
      <w:r w:rsidR="00205512" w:rsidRPr="005F0079">
        <w:rPr>
          <w:rFonts w:ascii="Helvetica" w:hAnsi="Helvetica" w:cs="Helvetica"/>
          <w:sz w:val="24"/>
          <w:szCs w:val="24"/>
          <w:lang w:eastAsia="en-GB"/>
        </w:rPr>
        <w:t xml:space="preserve">request </w:t>
      </w:r>
      <w:r w:rsidR="007072C4" w:rsidRPr="005F0079">
        <w:rPr>
          <w:rFonts w:ascii="Helvetica" w:hAnsi="Helvetica" w:cs="Helvetica"/>
          <w:sz w:val="24"/>
          <w:szCs w:val="24"/>
          <w:lang w:eastAsia="en-GB"/>
        </w:rPr>
        <w:t xml:space="preserve">access to any records held about them by </w:t>
      </w:r>
      <w:r w:rsidRPr="005F0079">
        <w:rPr>
          <w:rFonts w:ascii="Helvetica" w:hAnsi="Helvetica" w:cs="Helvetica"/>
          <w:sz w:val="24"/>
          <w:szCs w:val="24"/>
          <w:lang w:eastAsia="en-GB"/>
        </w:rPr>
        <w:t>Sutton Mencap</w:t>
      </w:r>
      <w:r w:rsidR="007072C4" w:rsidRPr="005F0079">
        <w:rPr>
          <w:rFonts w:ascii="Helvetica" w:hAnsi="Helvetica" w:cs="Helvetica"/>
          <w:sz w:val="24"/>
          <w:szCs w:val="24"/>
          <w:lang w:eastAsia="en-GB"/>
        </w:rPr>
        <w:t>.  Access to these records is set out in the subject access request procedure.</w:t>
      </w:r>
    </w:p>
    <w:p w:rsidR="009E366A" w:rsidRPr="005F0079" w:rsidRDefault="009E366A" w:rsidP="005A1F18">
      <w:pPr>
        <w:rPr>
          <w:rFonts w:ascii="Arial" w:hAnsi="Arial" w:cs="Arial"/>
          <w:sz w:val="24"/>
          <w:szCs w:val="24"/>
        </w:rPr>
      </w:pPr>
    </w:p>
    <w:p w:rsidR="00A00AC2" w:rsidRPr="00A00AC2" w:rsidRDefault="00A00AC2" w:rsidP="005A1F18">
      <w:pPr>
        <w:rPr>
          <w:rFonts w:ascii="Arial" w:hAnsi="Arial" w:cs="Arial"/>
          <w:b/>
          <w:sz w:val="24"/>
          <w:szCs w:val="24"/>
        </w:rPr>
      </w:pPr>
      <w:r w:rsidRPr="00A00AC2">
        <w:rPr>
          <w:rFonts w:ascii="Arial" w:hAnsi="Arial" w:cs="Arial"/>
          <w:b/>
          <w:sz w:val="24"/>
          <w:szCs w:val="24"/>
        </w:rPr>
        <w:t>Recruitment and selection</w:t>
      </w:r>
    </w:p>
    <w:p w:rsidR="00A00AC2" w:rsidRPr="00A00AC2" w:rsidRDefault="00A00AC2" w:rsidP="00A00AC2">
      <w:pPr>
        <w:rPr>
          <w:rFonts w:ascii="Arial" w:hAnsi="Arial" w:cs="Arial"/>
          <w:sz w:val="24"/>
          <w:szCs w:val="24"/>
        </w:rPr>
      </w:pPr>
      <w:r w:rsidRPr="00A00AC2">
        <w:rPr>
          <w:rFonts w:ascii="Arial" w:hAnsi="Arial" w:cs="Arial"/>
          <w:sz w:val="24"/>
          <w:szCs w:val="24"/>
        </w:rPr>
        <w:t>Recruitment and selection is conducted in accordance with the recruitment and selection policy.</w:t>
      </w:r>
      <w:r>
        <w:rPr>
          <w:rFonts w:ascii="Arial" w:hAnsi="Arial" w:cs="Arial"/>
          <w:sz w:val="24"/>
          <w:szCs w:val="24"/>
        </w:rPr>
        <w:t xml:space="preserve">  Specific issues in relation to confidentiality are as follows:</w:t>
      </w:r>
    </w:p>
    <w:p w:rsidR="00A00AC2" w:rsidRPr="00A00AC2" w:rsidRDefault="00A00AC2" w:rsidP="00A00AC2">
      <w:pPr>
        <w:pStyle w:val="ListParagraph"/>
        <w:numPr>
          <w:ilvl w:val="0"/>
          <w:numId w:val="17"/>
        </w:numPr>
        <w:rPr>
          <w:rFonts w:ascii="Arial" w:hAnsi="Arial" w:cs="Arial"/>
          <w:sz w:val="24"/>
          <w:szCs w:val="24"/>
        </w:rPr>
      </w:pPr>
      <w:r w:rsidRPr="00A00AC2">
        <w:rPr>
          <w:rFonts w:ascii="Arial" w:hAnsi="Arial" w:cs="Arial"/>
          <w:sz w:val="24"/>
          <w:szCs w:val="24"/>
        </w:rPr>
        <w:t>Application forms, interview records and monitoring forms for job applicants and for successful candidates are confidential.</w:t>
      </w:r>
      <w:r>
        <w:rPr>
          <w:rFonts w:ascii="Arial" w:hAnsi="Arial" w:cs="Arial"/>
          <w:sz w:val="24"/>
          <w:szCs w:val="24"/>
        </w:rPr>
        <w:t xml:space="preserve">  All panel members, whether trustees, staff, volunteers, service users and carers or representatives of external organisations will be expected to maintain confidentiality.</w:t>
      </w:r>
    </w:p>
    <w:p w:rsidR="00A00AC2" w:rsidRPr="00A00AC2" w:rsidRDefault="00A00AC2" w:rsidP="00A00AC2">
      <w:pPr>
        <w:pStyle w:val="ListParagraph"/>
        <w:numPr>
          <w:ilvl w:val="0"/>
          <w:numId w:val="17"/>
        </w:numPr>
        <w:rPr>
          <w:rFonts w:ascii="Arial" w:hAnsi="Arial" w:cs="Arial"/>
          <w:sz w:val="24"/>
          <w:szCs w:val="24"/>
        </w:rPr>
      </w:pPr>
      <w:r>
        <w:rPr>
          <w:rFonts w:ascii="Arial" w:hAnsi="Arial" w:cs="Arial"/>
          <w:sz w:val="24"/>
          <w:szCs w:val="24"/>
        </w:rPr>
        <w:t xml:space="preserve">In seeking </w:t>
      </w:r>
      <w:r w:rsidRPr="00A00AC2">
        <w:rPr>
          <w:rFonts w:ascii="Arial" w:hAnsi="Arial" w:cs="Arial"/>
          <w:sz w:val="24"/>
          <w:szCs w:val="24"/>
        </w:rPr>
        <w:t xml:space="preserve">references for a new employee, it </w:t>
      </w:r>
      <w:r>
        <w:rPr>
          <w:rFonts w:ascii="Arial" w:hAnsi="Arial" w:cs="Arial"/>
          <w:sz w:val="24"/>
          <w:szCs w:val="24"/>
        </w:rPr>
        <w:t xml:space="preserve">will be made clear that </w:t>
      </w:r>
      <w:r w:rsidRPr="00A00AC2">
        <w:rPr>
          <w:rFonts w:ascii="Arial" w:hAnsi="Arial" w:cs="Arial"/>
          <w:sz w:val="24"/>
          <w:szCs w:val="24"/>
        </w:rPr>
        <w:t xml:space="preserve">the information given in the reference </w:t>
      </w:r>
      <w:r>
        <w:rPr>
          <w:rFonts w:ascii="Arial" w:hAnsi="Arial" w:cs="Arial"/>
          <w:sz w:val="24"/>
          <w:szCs w:val="24"/>
        </w:rPr>
        <w:t xml:space="preserve">can be seen </w:t>
      </w:r>
      <w:r w:rsidRPr="00A00AC2">
        <w:rPr>
          <w:rFonts w:ascii="Arial" w:hAnsi="Arial" w:cs="Arial"/>
          <w:sz w:val="24"/>
          <w:szCs w:val="24"/>
        </w:rPr>
        <w:t>by the prospective employee.</w:t>
      </w:r>
    </w:p>
    <w:p w:rsidR="00A00AC2" w:rsidRDefault="00A00AC2" w:rsidP="00A00AC2">
      <w:pPr>
        <w:pStyle w:val="ListParagraph"/>
        <w:numPr>
          <w:ilvl w:val="0"/>
          <w:numId w:val="17"/>
        </w:numPr>
        <w:rPr>
          <w:rFonts w:ascii="Arial" w:hAnsi="Arial" w:cs="Arial"/>
          <w:sz w:val="24"/>
          <w:szCs w:val="24"/>
        </w:rPr>
      </w:pPr>
      <w:r w:rsidRPr="00A00AC2">
        <w:rPr>
          <w:rFonts w:ascii="Arial" w:hAnsi="Arial" w:cs="Arial"/>
          <w:sz w:val="24"/>
          <w:szCs w:val="24"/>
        </w:rPr>
        <w:t xml:space="preserve">Completed </w:t>
      </w:r>
      <w:r>
        <w:rPr>
          <w:rFonts w:ascii="Arial" w:hAnsi="Arial" w:cs="Arial"/>
          <w:sz w:val="24"/>
          <w:szCs w:val="24"/>
        </w:rPr>
        <w:t>D</w:t>
      </w:r>
      <w:r w:rsidR="006100B1">
        <w:rPr>
          <w:rFonts w:ascii="Arial" w:hAnsi="Arial" w:cs="Arial"/>
          <w:sz w:val="24"/>
          <w:szCs w:val="24"/>
        </w:rPr>
        <w:t>isclosure and Barring Service (D</w:t>
      </w:r>
      <w:r>
        <w:rPr>
          <w:rFonts w:ascii="Arial" w:hAnsi="Arial" w:cs="Arial"/>
          <w:sz w:val="24"/>
          <w:szCs w:val="24"/>
        </w:rPr>
        <w:t>BS</w:t>
      </w:r>
      <w:r w:rsidR="006100B1">
        <w:rPr>
          <w:rFonts w:ascii="Arial" w:hAnsi="Arial" w:cs="Arial"/>
          <w:sz w:val="24"/>
          <w:szCs w:val="24"/>
        </w:rPr>
        <w:t>)</w:t>
      </w:r>
      <w:r>
        <w:rPr>
          <w:rFonts w:ascii="Arial" w:hAnsi="Arial" w:cs="Arial"/>
          <w:sz w:val="24"/>
          <w:szCs w:val="24"/>
        </w:rPr>
        <w:t xml:space="preserve"> </w:t>
      </w:r>
      <w:r w:rsidRPr="00A00AC2">
        <w:rPr>
          <w:rFonts w:ascii="Arial" w:hAnsi="Arial" w:cs="Arial"/>
          <w:sz w:val="24"/>
          <w:szCs w:val="24"/>
        </w:rPr>
        <w:t xml:space="preserve">checks </w:t>
      </w:r>
      <w:r w:rsidR="007072C4">
        <w:rPr>
          <w:rFonts w:ascii="Arial" w:hAnsi="Arial" w:cs="Arial"/>
          <w:sz w:val="24"/>
          <w:szCs w:val="24"/>
        </w:rPr>
        <w:t>will be kept c</w:t>
      </w:r>
      <w:r w:rsidRPr="00A00AC2">
        <w:rPr>
          <w:rFonts w:ascii="Arial" w:hAnsi="Arial" w:cs="Arial"/>
          <w:sz w:val="24"/>
          <w:szCs w:val="24"/>
        </w:rPr>
        <w:t>onfidential.</w:t>
      </w:r>
      <w:r w:rsidR="001B3B52">
        <w:rPr>
          <w:rFonts w:ascii="Arial" w:hAnsi="Arial" w:cs="Arial"/>
          <w:sz w:val="24"/>
          <w:szCs w:val="24"/>
        </w:rPr>
        <w:t xml:space="preserve">  It is a </w:t>
      </w:r>
      <w:r w:rsidR="001B3B52" w:rsidRPr="001B3B52">
        <w:rPr>
          <w:rFonts w:ascii="Arial" w:hAnsi="Arial" w:cs="Arial"/>
          <w:b/>
          <w:sz w:val="24"/>
          <w:szCs w:val="24"/>
        </w:rPr>
        <w:t>criminal offence</w:t>
      </w:r>
      <w:r w:rsidR="001B3B52">
        <w:rPr>
          <w:rFonts w:ascii="Arial" w:hAnsi="Arial" w:cs="Arial"/>
          <w:sz w:val="24"/>
          <w:szCs w:val="24"/>
        </w:rPr>
        <w:t xml:space="preserve"> to pass this information to anyone who is not entitled to see it.</w:t>
      </w:r>
    </w:p>
    <w:p w:rsidR="00A00AC2" w:rsidRDefault="00A00AC2" w:rsidP="005A1F18">
      <w:pPr>
        <w:rPr>
          <w:rFonts w:ascii="Arial" w:hAnsi="Arial" w:cs="Arial"/>
          <w:sz w:val="24"/>
          <w:szCs w:val="24"/>
        </w:rPr>
      </w:pPr>
    </w:p>
    <w:p w:rsidR="005A1F18" w:rsidRPr="007501CB" w:rsidRDefault="00A00AC2" w:rsidP="005A1F18">
      <w:pPr>
        <w:rPr>
          <w:rFonts w:ascii="Arial" w:hAnsi="Arial" w:cs="Arial"/>
          <w:b/>
          <w:sz w:val="24"/>
          <w:szCs w:val="24"/>
        </w:rPr>
      </w:pPr>
      <w:r>
        <w:rPr>
          <w:rFonts w:ascii="Arial" w:hAnsi="Arial" w:cs="Arial"/>
          <w:b/>
          <w:sz w:val="24"/>
          <w:szCs w:val="24"/>
        </w:rPr>
        <w:t xml:space="preserve">Personnel </w:t>
      </w:r>
      <w:r w:rsidR="005A1F18" w:rsidRPr="007501CB">
        <w:rPr>
          <w:rFonts w:ascii="Arial" w:hAnsi="Arial" w:cs="Arial"/>
          <w:b/>
          <w:sz w:val="24"/>
          <w:szCs w:val="24"/>
        </w:rPr>
        <w:t>records</w:t>
      </w:r>
    </w:p>
    <w:p w:rsidR="00A55D03" w:rsidRDefault="007501CB" w:rsidP="007501CB">
      <w:pPr>
        <w:pStyle w:val="ListParagraph"/>
        <w:numPr>
          <w:ilvl w:val="0"/>
          <w:numId w:val="12"/>
        </w:numPr>
        <w:rPr>
          <w:rFonts w:ascii="Arial" w:hAnsi="Arial" w:cs="Arial"/>
          <w:sz w:val="24"/>
          <w:szCs w:val="24"/>
        </w:rPr>
      </w:pPr>
      <w:r w:rsidRPr="00102CCD">
        <w:rPr>
          <w:rFonts w:ascii="Arial" w:hAnsi="Arial" w:cs="Arial"/>
          <w:sz w:val="24"/>
          <w:szCs w:val="24"/>
        </w:rPr>
        <w:t xml:space="preserve">Employees’ personnel information will be kept in </w:t>
      </w:r>
      <w:r w:rsidR="00A55D03">
        <w:rPr>
          <w:rFonts w:ascii="Arial" w:hAnsi="Arial" w:cs="Arial"/>
          <w:sz w:val="24"/>
          <w:szCs w:val="24"/>
        </w:rPr>
        <w:t>a secure system, either a locked filing cabinet or password protected database.</w:t>
      </w:r>
    </w:p>
    <w:p w:rsidR="00A55D03" w:rsidRDefault="00A55D03" w:rsidP="007501CB">
      <w:pPr>
        <w:pStyle w:val="ListParagraph"/>
        <w:numPr>
          <w:ilvl w:val="0"/>
          <w:numId w:val="12"/>
        </w:numPr>
        <w:rPr>
          <w:rFonts w:ascii="Arial" w:hAnsi="Arial" w:cs="Arial"/>
          <w:sz w:val="24"/>
          <w:szCs w:val="24"/>
        </w:rPr>
      </w:pPr>
      <w:r>
        <w:rPr>
          <w:rFonts w:ascii="Arial" w:hAnsi="Arial" w:cs="Arial"/>
          <w:sz w:val="24"/>
          <w:szCs w:val="24"/>
        </w:rPr>
        <w:t>Information may include job applications, references, conditions of employment, scheduled hours, and records in relation to sickness and absence, annual leave and disciplinary/ grievance.</w:t>
      </w:r>
    </w:p>
    <w:p w:rsidR="00205512" w:rsidRDefault="00205512" w:rsidP="00205512">
      <w:pPr>
        <w:pStyle w:val="ListParagraph"/>
        <w:numPr>
          <w:ilvl w:val="0"/>
          <w:numId w:val="12"/>
        </w:numPr>
        <w:rPr>
          <w:rFonts w:ascii="Arial" w:hAnsi="Arial" w:cs="Arial"/>
          <w:sz w:val="24"/>
          <w:szCs w:val="24"/>
        </w:rPr>
      </w:pPr>
      <w:r>
        <w:rPr>
          <w:rFonts w:ascii="Arial" w:hAnsi="Arial" w:cs="Arial"/>
          <w:sz w:val="24"/>
          <w:szCs w:val="24"/>
        </w:rPr>
        <w:t>Supervision files, including group supervision records will be accessible to the staff member’s/ volunteer’s line manager and the Director.</w:t>
      </w:r>
    </w:p>
    <w:p w:rsidR="00A55D03" w:rsidRPr="005F0079" w:rsidRDefault="007072C4" w:rsidP="007501CB">
      <w:pPr>
        <w:pStyle w:val="ListParagraph"/>
        <w:numPr>
          <w:ilvl w:val="0"/>
          <w:numId w:val="12"/>
        </w:numPr>
        <w:rPr>
          <w:rFonts w:ascii="Arial" w:hAnsi="Arial" w:cs="Arial"/>
          <w:sz w:val="24"/>
          <w:szCs w:val="24"/>
        </w:rPr>
      </w:pPr>
      <w:r w:rsidRPr="005F0079">
        <w:rPr>
          <w:rFonts w:ascii="Arial" w:hAnsi="Arial" w:cs="Arial"/>
          <w:sz w:val="24"/>
          <w:szCs w:val="24"/>
        </w:rPr>
        <w:t xml:space="preserve">Access to </w:t>
      </w:r>
      <w:proofErr w:type="gramStart"/>
      <w:r w:rsidRPr="005F0079">
        <w:rPr>
          <w:rFonts w:ascii="Arial" w:hAnsi="Arial" w:cs="Arial"/>
          <w:sz w:val="24"/>
          <w:szCs w:val="24"/>
        </w:rPr>
        <w:t>computerised</w:t>
      </w:r>
      <w:proofErr w:type="gramEnd"/>
      <w:r w:rsidRPr="005F0079">
        <w:rPr>
          <w:rFonts w:ascii="Arial" w:hAnsi="Arial" w:cs="Arial"/>
          <w:sz w:val="24"/>
          <w:szCs w:val="24"/>
        </w:rPr>
        <w:t xml:space="preserve"> and hard copy personnel files will be restricted to those who need access to them.</w:t>
      </w:r>
    </w:p>
    <w:p w:rsidR="00205512" w:rsidRPr="005F0079" w:rsidRDefault="00205512" w:rsidP="00205512">
      <w:pPr>
        <w:pStyle w:val="ListParagraph"/>
        <w:numPr>
          <w:ilvl w:val="0"/>
          <w:numId w:val="12"/>
        </w:numPr>
        <w:autoSpaceDE w:val="0"/>
        <w:autoSpaceDN w:val="0"/>
        <w:adjustRightInd w:val="0"/>
        <w:rPr>
          <w:rFonts w:ascii="Helvetica" w:hAnsi="Helvetica" w:cs="Helvetica"/>
          <w:sz w:val="24"/>
          <w:szCs w:val="24"/>
          <w:lang w:eastAsia="en-GB"/>
        </w:rPr>
      </w:pPr>
      <w:r w:rsidRPr="005F0079">
        <w:rPr>
          <w:rFonts w:ascii="Helvetica" w:hAnsi="Helvetica" w:cs="Helvetica"/>
          <w:sz w:val="24"/>
          <w:szCs w:val="24"/>
          <w:lang w:eastAsia="en-GB"/>
        </w:rPr>
        <w:t>Staff and volunteers are entitled to request access to any records held about them by Sutton Mencap.  Access to these records is set out in the subject access request procedure.</w:t>
      </w:r>
    </w:p>
    <w:p w:rsidR="00A00AC2" w:rsidRDefault="00A00AC2" w:rsidP="00A00AC2">
      <w:pPr>
        <w:rPr>
          <w:rFonts w:ascii="Arial" w:hAnsi="Arial" w:cs="Arial"/>
          <w:sz w:val="24"/>
          <w:szCs w:val="24"/>
        </w:rPr>
      </w:pPr>
    </w:p>
    <w:p w:rsidR="00BB362D" w:rsidRPr="00A00AC2" w:rsidRDefault="00BB362D" w:rsidP="00A00AC2">
      <w:pPr>
        <w:rPr>
          <w:rFonts w:ascii="Arial" w:hAnsi="Arial" w:cs="Arial"/>
          <w:sz w:val="24"/>
          <w:szCs w:val="24"/>
        </w:rPr>
      </w:pPr>
    </w:p>
    <w:p w:rsidR="008617C9" w:rsidRPr="008617C9" w:rsidRDefault="008617C9" w:rsidP="008617C9">
      <w:pPr>
        <w:rPr>
          <w:rFonts w:ascii="Arial" w:hAnsi="Arial" w:cs="Arial"/>
          <w:b/>
          <w:sz w:val="24"/>
          <w:szCs w:val="24"/>
        </w:rPr>
      </w:pPr>
      <w:r w:rsidRPr="008617C9">
        <w:rPr>
          <w:rFonts w:ascii="Arial" w:hAnsi="Arial" w:cs="Arial"/>
          <w:b/>
          <w:sz w:val="24"/>
          <w:szCs w:val="24"/>
        </w:rPr>
        <w:t>External supervision and advice</w:t>
      </w:r>
    </w:p>
    <w:p w:rsidR="008617C9" w:rsidRDefault="008617C9" w:rsidP="007501CB">
      <w:pPr>
        <w:pStyle w:val="ListParagraph"/>
        <w:numPr>
          <w:ilvl w:val="0"/>
          <w:numId w:val="12"/>
        </w:numPr>
        <w:rPr>
          <w:rFonts w:ascii="Arial" w:hAnsi="Arial" w:cs="Arial"/>
          <w:sz w:val="24"/>
          <w:szCs w:val="24"/>
        </w:rPr>
      </w:pPr>
      <w:r>
        <w:rPr>
          <w:rFonts w:ascii="Arial" w:hAnsi="Arial" w:cs="Arial"/>
          <w:sz w:val="24"/>
          <w:szCs w:val="24"/>
        </w:rPr>
        <w:t xml:space="preserve">From time to time, it may be necessary to share confidential information with </w:t>
      </w:r>
      <w:r w:rsidR="00A00AC2">
        <w:rPr>
          <w:rFonts w:ascii="Arial" w:hAnsi="Arial" w:cs="Arial"/>
          <w:sz w:val="24"/>
          <w:szCs w:val="24"/>
        </w:rPr>
        <w:t>third</w:t>
      </w:r>
      <w:r>
        <w:rPr>
          <w:rFonts w:ascii="Arial" w:hAnsi="Arial" w:cs="Arial"/>
          <w:sz w:val="24"/>
          <w:szCs w:val="24"/>
        </w:rPr>
        <w:t xml:space="preserve"> parties, e.g. in relation to HR advice</w:t>
      </w:r>
      <w:r w:rsidR="00205512">
        <w:rPr>
          <w:rFonts w:ascii="Arial" w:hAnsi="Arial" w:cs="Arial"/>
          <w:sz w:val="24"/>
          <w:szCs w:val="24"/>
        </w:rPr>
        <w:t xml:space="preserve"> and pensions providers</w:t>
      </w:r>
    </w:p>
    <w:p w:rsidR="008617C9" w:rsidRDefault="00A00AC2" w:rsidP="007501CB">
      <w:pPr>
        <w:pStyle w:val="ListParagraph"/>
        <w:numPr>
          <w:ilvl w:val="0"/>
          <w:numId w:val="12"/>
        </w:numPr>
        <w:rPr>
          <w:rFonts w:ascii="Arial" w:hAnsi="Arial" w:cs="Arial"/>
          <w:sz w:val="24"/>
          <w:szCs w:val="24"/>
        </w:rPr>
      </w:pPr>
      <w:r>
        <w:rPr>
          <w:rFonts w:ascii="Arial" w:hAnsi="Arial" w:cs="Arial"/>
          <w:sz w:val="24"/>
          <w:szCs w:val="24"/>
        </w:rPr>
        <w:t>W</w:t>
      </w:r>
      <w:r w:rsidR="008617C9">
        <w:rPr>
          <w:rFonts w:ascii="Arial" w:hAnsi="Arial" w:cs="Arial"/>
          <w:sz w:val="24"/>
          <w:szCs w:val="24"/>
        </w:rPr>
        <w:t xml:space="preserve">ith the approval of trustees, it may </w:t>
      </w:r>
      <w:r>
        <w:rPr>
          <w:rFonts w:ascii="Arial" w:hAnsi="Arial" w:cs="Arial"/>
          <w:sz w:val="24"/>
          <w:szCs w:val="24"/>
        </w:rPr>
        <w:t xml:space="preserve">also </w:t>
      </w:r>
      <w:r w:rsidR="008617C9">
        <w:rPr>
          <w:rFonts w:ascii="Arial" w:hAnsi="Arial" w:cs="Arial"/>
          <w:sz w:val="24"/>
          <w:szCs w:val="24"/>
        </w:rPr>
        <w:t>be appropriate to commission external supervision to support a staff member.</w:t>
      </w:r>
    </w:p>
    <w:p w:rsidR="008617C9" w:rsidRPr="005F0079" w:rsidRDefault="008617C9" w:rsidP="007501CB">
      <w:pPr>
        <w:pStyle w:val="ListParagraph"/>
        <w:numPr>
          <w:ilvl w:val="0"/>
          <w:numId w:val="12"/>
        </w:numPr>
        <w:rPr>
          <w:rFonts w:ascii="Arial" w:hAnsi="Arial" w:cs="Arial"/>
          <w:sz w:val="24"/>
          <w:szCs w:val="24"/>
        </w:rPr>
      </w:pPr>
      <w:r w:rsidRPr="005F0079">
        <w:rPr>
          <w:rFonts w:ascii="Arial" w:hAnsi="Arial" w:cs="Arial"/>
          <w:sz w:val="24"/>
          <w:szCs w:val="24"/>
        </w:rPr>
        <w:t xml:space="preserve">Contracts </w:t>
      </w:r>
      <w:r w:rsidR="00A00AC2" w:rsidRPr="005F0079">
        <w:rPr>
          <w:rFonts w:ascii="Arial" w:hAnsi="Arial" w:cs="Arial"/>
          <w:sz w:val="24"/>
          <w:szCs w:val="24"/>
        </w:rPr>
        <w:t xml:space="preserve">covering this work will </w:t>
      </w:r>
      <w:r w:rsidRPr="005F0079">
        <w:rPr>
          <w:rFonts w:ascii="Arial" w:hAnsi="Arial" w:cs="Arial"/>
          <w:sz w:val="24"/>
          <w:szCs w:val="24"/>
        </w:rPr>
        <w:t xml:space="preserve">specify the confidential nature of the work and will reflect this policy. </w:t>
      </w:r>
      <w:r w:rsidR="00205512" w:rsidRPr="005F0079">
        <w:rPr>
          <w:rFonts w:ascii="Arial" w:hAnsi="Arial" w:cs="Arial"/>
          <w:sz w:val="24"/>
          <w:szCs w:val="24"/>
        </w:rPr>
        <w:t>Contracts will comply with the relevant privacy notices and GDPR.</w:t>
      </w:r>
    </w:p>
    <w:p w:rsidR="00205512" w:rsidRDefault="00205512" w:rsidP="007501CB">
      <w:pPr>
        <w:rPr>
          <w:rFonts w:ascii="Arial" w:hAnsi="Arial" w:cs="Arial"/>
          <w:sz w:val="24"/>
          <w:szCs w:val="24"/>
        </w:rPr>
      </w:pPr>
    </w:p>
    <w:p w:rsidR="008617C9" w:rsidRPr="001B3B52" w:rsidRDefault="001B3B52" w:rsidP="007501CB">
      <w:pPr>
        <w:rPr>
          <w:rFonts w:ascii="Arial" w:hAnsi="Arial" w:cs="Arial"/>
          <w:b/>
          <w:sz w:val="24"/>
          <w:szCs w:val="24"/>
        </w:rPr>
      </w:pPr>
      <w:r w:rsidRPr="001B3B52">
        <w:rPr>
          <w:rFonts w:ascii="Arial" w:hAnsi="Arial" w:cs="Arial"/>
          <w:b/>
          <w:sz w:val="24"/>
          <w:szCs w:val="24"/>
        </w:rPr>
        <w:t>Duty to disclose</w:t>
      </w:r>
    </w:p>
    <w:p w:rsidR="001B3B52" w:rsidRDefault="001B3B52" w:rsidP="001B3B52">
      <w:pPr>
        <w:pStyle w:val="ListParagraph"/>
        <w:numPr>
          <w:ilvl w:val="0"/>
          <w:numId w:val="19"/>
        </w:numPr>
        <w:rPr>
          <w:rFonts w:ascii="Arial" w:hAnsi="Arial" w:cs="Arial"/>
          <w:sz w:val="24"/>
          <w:szCs w:val="24"/>
        </w:rPr>
      </w:pPr>
      <w:r w:rsidRPr="001B3B52">
        <w:rPr>
          <w:rFonts w:ascii="Arial" w:hAnsi="Arial" w:cs="Arial"/>
          <w:sz w:val="24"/>
          <w:szCs w:val="24"/>
        </w:rPr>
        <w:t xml:space="preserve">There is a legal duty to disclose some information </w:t>
      </w:r>
      <w:r>
        <w:rPr>
          <w:rFonts w:ascii="Arial" w:hAnsi="Arial" w:cs="Arial"/>
          <w:sz w:val="24"/>
          <w:szCs w:val="24"/>
        </w:rPr>
        <w:t xml:space="preserve">such as </w:t>
      </w:r>
      <w:r w:rsidRPr="001B3B52">
        <w:rPr>
          <w:rFonts w:ascii="Arial" w:hAnsi="Arial" w:cs="Arial"/>
          <w:sz w:val="24"/>
          <w:szCs w:val="24"/>
        </w:rPr>
        <w:t xml:space="preserve">suspected abuse, drug trafficking, money laundering, </w:t>
      </w:r>
      <w:proofErr w:type="gramStart"/>
      <w:r w:rsidRPr="001B3B52">
        <w:rPr>
          <w:rFonts w:ascii="Arial" w:hAnsi="Arial" w:cs="Arial"/>
          <w:sz w:val="24"/>
          <w:szCs w:val="24"/>
        </w:rPr>
        <w:t>acts</w:t>
      </w:r>
      <w:proofErr w:type="gramEnd"/>
      <w:r w:rsidRPr="001B3B52">
        <w:rPr>
          <w:rFonts w:ascii="Arial" w:hAnsi="Arial" w:cs="Arial"/>
          <w:sz w:val="24"/>
          <w:szCs w:val="24"/>
        </w:rPr>
        <w:t xml:space="preserve"> of terrorism or treason.</w:t>
      </w:r>
    </w:p>
    <w:p w:rsidR="006100B1" w:rsidRPr="00A00AC2" w:rsidRDefault="006100B1" w:rsidP="006100B1">
      <w:pPr>
        <w:pStyle w:val="ListParagraph"/>
        <w:numPr>
          <w:ilvl w:val="0"/>
          <w:numId w:val="19"/>
        </w:numPr>
        <w:rPr>
          <w:rFonts w:ascii="Arial" w:hAnsi="Arial" w:cs="Arial"/>
          <w:sz w:val="24"/>
          <w:szCs w:val="24"/>
        </w:rPr>
      </w:pPr>
      <w:r>
        <w:rPr>
          <w:rFonts w:ascii="Arial" w:hAnsi="Arial" w:cs="Arial"/>
          <w:sz w:val="24"/>
          <w:szCs w:val="24"/>
        </w:rPr>
        <w:t>Sutton Mencap has a duty to refer a previous employee or volunteer to the Disclosure and Barring Service if they have been dismissed or removed as a result of being:</w:t>
      </w:r>
    </w:p>
    <w:p w:rsidR="006100B1" w:rsidRPr="006100B1" w:rsidRDefault="006100B1" w:rsidP="006100B1">
      <w:pPr>
        <w:pStyle w:val="ListParagraph"/>
        <w:numPr>
          <w:ilvl w:val="1"/>
          <w:numId w:val="19"/>
        </w:numPr>
        <w:rPr>
          <w:rFonts w:ascii="Arial" w:hAnsi="Arial" w:cs="Arial"/>
          <w:sz w:val="24"/>
          <w:szCs w:val="24"/>
        </w:rPr>
      </w:pPr>
      <w:r w:rsidRPr="006100B1">
        <w:rPr>
          <w:rFonts w:ascii="Arial" w:hAnsi="Arial" w:cs="Arial"/>
          <w:sz w:val="24"/>
          <w:szCs w:val="24"/>
        </w:rPr>
        <w:t>Been cautioned or convicted for a relevant offence; or</w:t>
      </w:r>
    </w:p>
    <w:p w:rsidR="006100B1" w:rsidRPr="006100B1" w:rsidRDefault="006100B1" w:rsidP="00B42235">
      <w:pPr>
        <w:pStyle w:val="ListParagraph"/>
        <w:numPr>
          <w:ilvl w:val="1"/>
          <w:numId w:val="19"/>
        </w:numPr>
        <w:rPr>
          <w:rFonts w:ascii="Arial" w:hAnsi="Arial" w:cs="Arial"/>
          <w:sz w:val="24"/>
          <w:szCs w:val="24"/>
        </w:rPr>
      </w:pPr>
      <w:r w:rsidRPr="006100B1">
        <w:rPr>
          <w:rFonts w:ascii="Arial" w:hAnsi="Arial" w:cs="Arial"/>
          <w:sz w:val="24"/>
          <w:szCs w:val="24"/>
        </w:rPr>
        <w:t>Engaged in relevant conduct in relation to children and/or vulnerable adults [i.e. an action or inaction (neglect) that has harmed a child or vulnerable adult or put them at risk of harm]; or</w:t>
      </w:r>
    </w:p>
    <w:p w:rsidR="006100B1" w:rsidRPr="006100B1" w:rsidRDefault="006100B1" w:rsidP="00CF1258">
      <w:pPr>
        <w:pStyle w:val="ListParagraph"/>
        <w:numPr>
          <w:ilvl w:val="1"/>
          <w:numId w:val="19"/>
        </w:numPr>
        <w:rPr>
          <w:rFonts w:ascii="Arial" w:hAnsi="Arial" w:cs="Arial"/>
          <w:sz w:val="24"/>
          <w:szCs w:val="24"/>
        </w:rPr>
      </w:pPr>
      <w:r w:rsidRPr="006100B1">
        <w:rPr>
          <w:rFonts w:ascii="Arial" w:hAnsi="Arial" w:cs="Arial"/>
          <w:sz w:val="24"/>
          <w:szCs w:val="24"/>
        </w:rPr>
        <w:t>Satisfied the Harm Test in relation to children and/or vulnerable adults. [i.e. there has been no relevant conduct (i.e. no action or inaction) but a risk of harm to a child or vulnerable adult still exists]</w:t>
      </w:r>
    </w:p>
    <w:p w:rsidR="001B3B52" w:rsidRPr="005F0079" w:rsidRDefault="001B3B52" w:rsidP="001B3B52">
      <w:pPr>
        <w:pStyle w:val="ListParagraph"/>
        <w:numPr>
          <w:ilvl w:val="0"/>
          <w:numId w:val="13"/>
        </w:numPr>
        <w:rPr>
          <w:rFonts w:ascii="Arial" w:hAnsi="Arial" w:cs="Arial"/>
          <w:sz w:val="24"/>
          <w:szCs w:val="24"/>
        </w:rPr>
      </w:pPr>
      <w:r w:rsidRPr="004407B4">
        <w:rPr>
          <w:rFonts w:ascii="Arial" w:hAnsi="Arial" w:cs="Arial"/>
          <w:sz w:val="24"/>
          <w:szCs w:val="24"/>
        </w:rPr>
        <w:t>I</w:t>
      </w:r>
      <w:r>
        <w:rPr>
          <w:rFonts w:ascii="Arial" w:hAnsi="Arial" w:cs="Arial"/>
          <w:sz w:val="24"/>
          <w:szCs w:val="24"/>
        </w:rPr>
        <w:t>f</w:t>
      </w:r>
      <w:r w:rsidRPr="004407B4">
        <w:rPr>
          <w:rFonts w:ascii="Arial" w:hAnsi="Arial" w:cs="Arial"/>
          <w:sz w:val="24"/>
          <w:szCs w:val="24"/>
        </w:rPr>
        <w:t xml:space="preserve"> a </w:t>
      </w:r>
      <w:r>
        <w:rPr>
          <w:rFonts w:ascii="Arial" w:hAnsi="Arial" w:cs="Arial"/>
          <w:sz w:val="24"/>
          <w:szCs w:val="24"/>
        </w:rPr>
        <w:t xml:space="preserve">staff member/ volunteer </w:t>
      </w:r>
      <w:r w:rsidRPr="004407B4">
        <w:rPr>
          <w:rFonts w:ascii="Arial" w:hAnsi="Arial" w:cs="Arial"/>
          <w:sz w:val="24"/>
          <w:szCs w:val="24"/>
        </w:rPr>
        <w:t>believ</w:t>
      </w:r>
      <w:r>
        <w:rPr>
          <w:rFonts w:ascii="Arial" w:hAnsi="Arial" w:cs="Arial"/>
          <w:sz w:val="24"/>
          <w:szCs w:val="24"/>
        </w:rPr>
        <w:t>es</w:t>
      </w:r>
      <w:r w:rsidRPr="004407B4">
        <w:rPr>
          <w:rFonts w:ascii="Arial" w:hAnsi="Arial" w:cs="Arial"/>
          <w:sz w:val="24"/>
          <w:szCs w:val="24"/>
        </w:rPr>
        <w:t xml:space="preserve"> an illegal act has taken place, or that a user is at risk of harming themselves or others, </w:t>
      </w:r>
      <w:r>
        <w:rPr>
          <w:rFonts w:ascii="Arial" w:hAnsi="Arial" w:cs="Arial"/>
          <w:sz w:val="24"/>
          <w:szCs w:val="24"/>
        </w:rPr>
        <w:t xml:space="preserve">they </w:t>
      </w:r>
      <w:r w:rsidRPr="004407B4">
        <w:rPr>
          <w:rFonts w:ascii="Arial" w:hAnsi="Arial" w:cs="Arial"/>
          <w:sz w:val="24"/>
          <w:szCs w:val="24"/>
        </w:rPr>
        <w:t>must report this to the</w:t>
      </w:r>
      <w:r w:rsidR="0074536C">
        <w:rPr>
          <w:rFonts w:ascii="Arial" w:hAnsi="Arial" w:cs="Arial"/>
          <w:sz w:val="24"/>
          <w:szCs w:val="24"/>
        </w:rPr>
        <w:t xml:space="preserve">ir line </w:t>
      </w:r>
      <w:r w:rsidR="0074536C" w:rsidRPr="005F0079">
        <w:rPr>
          <w:rFonts w:ascii="Arial" w:hAnsi="Arial" w:cs="Arial"/>
          <w:sz w:val="24"/>
          <w:szCs w:val="24"/>
        </w:rPr>
        <w:t xml:space="preserve">manager or the </w:t>
      </w:r>
      <w:r w:rsidRPr="005F0079">
        <w:rPr>
          <w:rFonts w:ascii="Arial" w:hAnsi="Arial" w:cs="Arial"/>
          <w:sz w:val="24"/>
          <w:szCs w:val="24"/>
        </w:rPr>
        <w:t>Director who will report it to the appropriate authorities.</w:t>
      </w:r>
      <w:r w:rsidR="00205512" w:rsidRPr="005F0079">
        <w:rPr>
          <w:rFonts w:ascii="Arial" w:hAnsi="Arial" w:cs="Arial"/>
          <w:sz w:val="24"/>
          <w:szCs w:val="24"/>
        </w:rPr>
        <w:t xml:space="preserve">  They should also refer to Sutton Mencap’s whistleblowing policy.</w:t>
      </w:r>
    </w:p>
    <w:p w:rsidR="001B3B52" w:rsidRDefault="0074536C" w:rsidP="004A1809">
      <w:pPr>
        <w:pStyle w:val="ListParagraph"/>
        <w:numPr>
          <w:ilvl w:val="0"/>
          <w:numId w:val="13"/>
        </w:numPr>
        <w:rPr>
          <w:rFonts w:ascii="Arial" w:hAnsi="Arial" w:cs="Arial"/>
          <w:sz w:val="24"/>
          <w:szCs w:val="24"/>
        </w:rPr>
      </w:pPr>
      <w:r>
        <w:rPr>
          <w:rFonts w:ascii="Arial" w:hAnsi="Arial" w:cs="Arial"/>
          <w:sz w:val="24"/>
          <w:szCs w:val="24"/>
        </w:rPr>
        <w:t>I</w:t>
      </w:r>
      <w:r w:rsidR="001B3B52" w:rsidRPr="001B3B52">
        <w:rPr>
          <w:rFonts w:ascii="Arial" w:hAnsi="Arial" w:cs="Arial"/>
          <w:sz w:val="24"/>
          <w:szCs w:val="24"/>
        </w:rPr>
        <w:t xml:space="preserve">f during supervision a serious disciplinary issue comes to light, it may be necessary to disclose this information </w:t>
      </w:r>
      <w:r w:rsidR="001B3B52">
        <w:rPr>
          <w:rFonts w:ascii="Arial" w:hAnsi="Arial" w:cs="Arial"/>
          <w:sz w:val="24"/>
          <w:szCs w:val="24"/>
        </w:rPr>
        <w:t>and proceed in accordance with the disciplinary and grievance procedure.</w:t>
      </w:r>
    </w:p>
    <w:p w:rsidR="001B3B52" w:rsidRPr="001B3B52" w:rsidRDefault="001B3B52" w:rsidP="004A1809">
      <w:pPr>
        <w:pStyle w:val="ListParagraph"/>
        <w:numPr>
          <w:ilvl w:val="0"/>
          <w:numId w:val="13"/>
        </w:numPr>
        <w:rPr>
          <w:rFonts w:ascii="Arial" w:hAnsi="Arial" w:cs="Arial"/>
          <w:sz w:val="24"/>
          <w:szCs w:val="24"/>
        </w:rPr>
      </w:pPr>
      <w:r w:rsidRPr="001B3B52">
        <w:rPr>
          <w:rFonts w:ascii="Arial" w:hAnsi="Arial" w:cs="Arial"/>
          <w:sz w:val="24"/>
          <w:szCs w:val="24"/>
        </w:rPr>
        <w:t xml:space="preserve">The person concerned should be informed of </w:t>
      </w:r>
      <w:r>
        <w:rPr>
          <w:rFonts w:ascii="Arial" w:hAnsi="Arial" w:cs="Arial"/>
          <w:sz w:val="24"/>
          <w:szCs w:val="24"/>
        </w:rPr>
        <w:t xml:space="preserve">any </w:t>
      </w:r>
      <w:r w:rsidRPr="001B3B52">
        <w:rPr>
          <w:rFonts w:ascii="Arial" w:hAnsi="Arial" w:cs="Arial"/>
          <w:sz w:val="24"/>
          <w:szCs w:val="24"/>
        </w:rPr>
        <w:t>disclosure.</w:t>
      </w:r>
    </w:p>
    <w:p w:rsidR="005A1F18" w:rsidRDefault="005A1F18" w:rsidP="003C7C79">
      <w:pPr>
        <w:rPr>
          <w:rFonts w:ascii="Arial" w:hAnsi="Arial" w:cs="Arial"/>
          <w:sz w:val="24"/>
          <w:szCs w:val="24"/>
        </w:rPr>
      </w:pPr>
    </w:p>
    <w:p w:rsidR="006100B1" w:rsidRPr="006100B1" w:rsidRDefault="006100B1" w:rsidP="003C7C79">
      <w:pPr>
        <w:rPr>
          <w:rFonts w:ascii="Arial" w:hAnsi="Arial" w:cs="Arial"/>
          <w:b/>
          <w:sz w:val="24"/>
          <w:szCs w:val="24"/>
        </w:rPr>
      </w:pPr>
      <w:r w:rsidRPr="006100B1">
        <w:rPr>
          <w:rFonts w:ascii="Arial" w:hAnsi="Arial" w:cs="Arial"/>
          <w:b/>
          <w:sz w:val="24"/>
          <w:szCs w:val="24"/>
        </w:rPr>
        <w:t>Breach of confidentiality</w:t>
      </w:r>
    </w:p>
    <w:p w:rsidR="007501CB" w:rsidRPr="004407B4" w:rsidRDefault="007501CB" w:rsidP="007501CB">
      <w:pPr>
        <w:pStyle w:val="ListParagraph"/>
        <w:numPr>
          <w:ilvl w:val="0"/>
          <w:numId w:val="15"/>
        </w:numPr>
        <w:rPr>
          <w:rFonts w:ascii="Arial" w:hAnsi="Arial" w:cs="Arial"/>
          <w:sz w:val="24"/>
          <w:szCs w:val="24"/>
        </w:rPr>
      </w:pPr>
      <w:r w:rsidRPr="004407B4">
        <w:rPr>
          <w:rFonts w:ascii="Arial" w:hAnsi="Arial" w:cs="Arial"/>
          <w:sz w:val="24"/>
          <w:szCs w:val="24"/>
        </w:rPr>
        <w:t xml:space="preserve">Employees who are dissatisfied with the conduct or actions of other colleagues or </w:t>
      </w:r>
      <w:r w:rsidR="006100B1">
        <w:rPr>
          <w:rFonts w:ascii="Arial" w:hAnsi="Arial" w:cs="Arial"/>
          <w:sz w:val="24"/>
          <w:szCs w:val="24"/>
        </w:rPr>
        <w:t xml:space="preserve">Sutton Mencap </w:t>
      </w:r>
      <w:r w:rsidRPr="004407B4">
        <w:rPr>
          <w:rFonts w:ascii="Arial" w:hAnsi="Arial" w:cs="Arial"/>
          <w:sz w:val="24"/>
          <w:szCs w:val="24"/>
        </w:rPr>
        <w:t xml:space="preserve">should raise this with their line manager using the grievance procedure, if necessary, and not discuss their dissatisfaction outside of </w:t>
      </w:r>
      <w:r w:rsidR="006100B1">
        <w:rPr>
          <w:rFonts w:ascii="Arial" w:hAnsi="Arial" w:cs="Arial"/>
          <w:sz w:val="24"/>
          <w:szCs w:val="24"/>
        </w:rPr>
        <w:t>Sutton Mencap.</w:t>
      </w:r>
    </w:p>
    <w:p w:rsidR="007501CB" w:rsidRDefault="007501CB" w:rsidP="007501CB">
      <w:pPr>
        <w:pStyle w:val="ListParagraph"/>
        <w:numPr>
          <w:ilvl w:val="0"/>
          <w:numId w:val="15"/>
        </w:numPr>
        <w:rPr>
          <w:rFonts w:ascii="Arial" w:hAnsi="Arial" w:cs="Arial"/>
          <w:sz w:val="24"/>
          <w:szCs w:val="24"/>
        </w:rPr>
      </w:pPr>
      <w:r w:rsidRPr="004407B4">
        <w:rPr>
          <w:rFonts w:ascii="Arial" w:hAnsi="Arial" w:cs="Arial"/>
          <w:sz w:val="24"/>
          <w:szCs w:val="24"/>
        </w:rPr>
        <w:t>Colleagues accessing unauthorised files or breaching confidentially will face disciplinary action. Ex-employees breaching confidentiality may face legal action.</w:t>
      </w:r>
    </w:p>
    <w:p w:rsidR="007501CB" w:rsidRDefault="007501CB" w:rsidP="003C7C79">
      <w:pPr>
        <w:rPr>
          <w:rFonts w:ascii="Arial" w:hAnsi="Arial" w:cs="Arial"/>
          <w:sz w:val="24"/>
          <w:szCs w:val="24"/>
        </w:rPr>
      </w:pPr>
    </w:p>
    <w:p w:rsidR="005A1F18" w:rsidRDefault="005A1F18" w:rsidP="003C7C79">
      <w:pPr>
        <w:rPr>
          <w:rFonts w:ascii="Arial" w:hAnsi="Arial" w:cs="Arial"/>
          <w:b/>
          <w:sz w:val="24"/>
          <w:szCs w:val="24"/>
        </w:rPr>
      </w:pPr>
      <w:r w:rsidRPr="006100B1">
        <w:rPr>
          <w:rFonts w:ascii="Arial" w:hAnsi="Arial" w:cs="Arial"/>
          <w:b/>
          <w:sz w:val="24"/>
          <w:szCs w:val="24"/>
        </w:rPr>
        <w:t>Whistleblowing</w:t>
      </w:r>
    </w:p>
    <w:p w:rsidR="006100B1" w:rsidRDefault="006100B1" w:rsidP="006100B1">
      <w:pPr>
        <w:pStyle w:val="ListParagraph"/>
        <w:numPr>
          <w:ilvl w:val="0"/>
          <w:numId w:val="15"/>
        </w:numPr>
        <w:rPr>
          <w:rFonts w:ascii="Arial" w:hAnsi="Arial" w:cs="Arial"/>
          <w:sz w:val="24"/>
          <w:szCs w:val="24"/>
        </w:rPr>
      </w:pPr>
      <w:r w:rsidRPr="006100B1">
        <w:rPr>
          <w:rFonts w:ascii="Arial" w:hAnsi="Arial" w:cs="Arial"/>
          <w:sz w:val="24"/>
          <w:szCs w:val="24"/>
        </w:rPr>
        <w:t>Sutton Mencap recognised the rights of employees not to suffer detriment or be unfairly dismissed as the result of speaking out about crime, fraud, miscarriages of justice, dangers to health and safety, breaches of civil service code or risks to the environment.</w:t>
      </w:r>
    </w:p>
    <w:p w:rsidR="006100B1" w:rsidRDefault="006100B1" w:rsidP="006100B1">
      <w:pPr>
        <w:pStyle w:val="ListParagraph"/>
        <w:numPr>
          <w:ilvl w:val="0"/>
          <w:numId w:val="15"/>
        </w:numPr>
        <w:rPr>
          <w:rFonts w:ascii="Arial" w:hAnsi="Arial" w:cs="Arial"/>
          <w:sz w:val="24"/>
          <w:szCs w:val="24"/>
        </w:rPr>
      </w:pPr>
      <w:r>
        <w:rPr>
          <w:rFonts w:ascii="Arial" w:hAnsi="Arial" w:cs="Arial"/>
          <w:sz w:val="24"/>
          <w:szCs w:val="24"/>
        </w:rPr>
        <w:t>See the whistleblowing policy for more information.</w:t>
      </w:r>
    </w:p>
    <w:p w:rsidR="006100B1" w:rsidRPr="006100B1" w:rsidRDefault="006100B1" w:rsidP="006100B1">
      <w:pPr>
        <w:rPr>
          <w:rFonts w:ascii="Arial" w:hAnsi="Arial" w:cs="Arial"/>
          <w:sz w:val="24"/>
          <w:szCs w:val="24"/>
        </w:rPr>
      </w:pPr>
    </w:p>
    <w:p w:rsidR="00102CCD" w:rsidRPr="00102CCD" w:rsidRDefault="00102CCD" w:rsidP="003C7C79">
      <w:pPr>
        <w:rPr>
          <w:rFonts w:ascii="Arial" w:hAnsi="Arial" w:cs="Arial"/>
          <w:b/>
          <w:sz w:val="24"/>
          <w:szCs w:val="24"/>
        </w:rPr>
      </w:pPr>
      <w:r w:rsidRPr="00102CCD">
        <w:rPr>
          <w:rFonts w:ascii="Arial" w:hAnsi="Arial" w:cs="Arial"/>
          <w:b/>
          <w:sz w:val="24"/>
          <w:szCs w:val="24"/>
        </w:rPr>
        <w:t>Related policies</w:t>
      </w:r>
    </w:p>
    <w:p w:rsidR="00102CCD" w:rsidRDefault="00102CCD" w:rsidP="00102CCD">
      <w:pPr>
        <w:pStyle w:val="ListParagraph"/>
        <w:numPr>
          <w:ilvl w:val="0"/>
          <w:numId w:val="8"/>
        </w:numPr>
        <w:rPr>
          <w:rFonts w:ascii="Arial" w:hAnsi="Arial" w:cs="Arial"/>
          <w:sz w:val="24"/>
          <w:szCs w:val="24"/>
        </w:rPr>
      </w:pPr>
      <w:r>
        <w:rPr>
          <w:rFonts w:ascii="Arial" w:hAnsi="Arial" w:cs="Arial"/>
          <w:sz w:val="24"/>
          <w:szCs w:val="24"/>
        </w:rPr>
        <w:lastRenderedPageBreak/>
        <w:t xml:space="preserve">Data </w:t>
      </w:r>
      <w:r w:rsidR="005A1F18">
        <w:rPr>
          <w:rFonts w:ascii="Arial" w:hAnsi="Arial" w:cs="Arial"/>
          <w:sz w:val="24"/>
          <w:szCs w:val="24"/>
        </w:rPr>
        <w:t>p</w:t>
      </w:r>
      <w:r>
        <w:rPr>
          <w:rFonts w:ascii="Arial" w:hAnsi="Arial" w:cs="Arial"/>
          <w:sz w:val="24"/>
          <w:szCs w:val="24"/>
        </w:rPr>
        <w:t xml:space="preserve">rotection </w:t>
      </w:r>
      <w:r w:rsidR="005A1F18">
        <w:rPr>
          <w:rFonts w:ascii="Arial" w:hAnsi="Arial" w:cs="Arial"/>
          <w:sz w:val="24"/>
          <w:szCs w:val="24"/>
        </w:rPr>
        <w:t>p</w:t>
      </w:r>
      <w:r>
        <w:rPr>
          <w:rFonts w:ascii="Arial" w:hAnsi="Arial" w:cs="Arial"/>
          <w:sz w:val="24"/>
          <w:szCs w:val="24"/>
        </w:rPr>
        <w:t>olicy</w:t>
      </w:r>
    </w:p>
    <w:p w:rsidR="00205512" w:rsidRPr="005F0079" w:rsidRDefault="00205512" w:rsidP="00102CCD">
      <w:pPr>
        <w:pStyle w:val="ListParagraph"/>
        <w:numPr>
          <w:ilvl w:val="0"/>
          <w:numId w:val="8"/>
        </w:numPr>
        <w:rPr>
          <w:rFonts w:ascii="Arial" w:hAnsi="Arial" w:cs="Arial"/>
          <w:sz w:val="24"/>
          <w:szCs w:val="24"/>
        </w:rPr>
      </w:pPr>
      <w:r w:rsidRPr="005F0079">
        <w:rPr>
          <w:rFonts w:ascii="Arial" w:hAnsi="Arial" w:cs="Arial"/>
          <w:sz w:val="24"/>
          <w:szCs w:val="24"/>
        </w:rPr>
        <w:t>Sutton Mencap privacy notices</w:t>
      </w:r>
    </w:p>
    <w:p w:rsidR="00102CCD" w:rsidRDefault="005A1F18" w:rsidP="00102CCD">
      <w:pPr>
        <w:pStyle w:val="ListParagraph"/>
        <w:numPr>
          <w:ilvl w:val="0"/>
          <w:numId w:val="8"/>
        </w:numPr>
        <w:rPr>
          <w:rFonts w:ascii="Arial" w:hAnsi="Arial" w:cs="Arial"/>
          <w:sz w:val="24"/>
          <w:szCs w:val="24"/>
        </w:rPr>
      </w:pPr>
      <w:r>
        <w:rPr>
          <w:rFonts w:ascii="Arial" w:hAnsi="Arial" w:cs="Arial"/>
          <w:sz w:val="24"/>
          <w:szCs w:val="24"/>
        </w:rPr>
        <w:t>Recruitment and selection policy</w:t>
      </w:r>
    </w:p>
    <w:p w:rsidR="005A1F18" w:rsidRDefault="005A1F18" w:rsidP="00102CCD">
      <w:pPr>
        <w:pStyle w:val="ListParagraph"/>
        <w:numPr>
          <w:ilvl w:val="0"/>
          <w:numId w:val="8"/>
        </w:numPr>
        <w:rPr>
          <w:rFonts w:ascii="Arial" w:hAnsi="Arial" w:cs="Arial"/>
          <w:sz w:val="24"/>
          <w:szCs w:val="24"/>
        </w:rPr>
      </w:pPr>
      <w:r>
        <w:rPr>
          <w:rFonts w:ascii="Arial" w:hAnsi="Arial" w:cs="Arial"/>
          <w:sz w:val="24"/>
          <w:szCs w:val="24"/>
        </w:rPr>
        <w:t>Staff Training development and supervision policy</w:t>
      </w:r>
    </w:p>
    <w:p w:rsidR="005A1F18" w:rsidRDefault="005A1F18" w:rsidP="00102CCD">
      <w:pPr>
        <w:pStyle w:val="ListParagraph"/>
        <w:numPr>
          <w:ilvl w:val="0"/>
          <w:numId w:val="8"/>
        </w:numPr>
        <w:rPr>
          <w:rFonts w:ascii="Arial" w:hAnsi="Arial" w:cs="Arial"/>
          <w:sz w:val="24"/>
          <w:szCs w:val="24"/>
        </w:rPr>
      </w:pPr>
      <w:r>
        <w:rPr>
          <w:rFonts w:ascii="Arial" w:hAnsi="Arial" w:cs="Arial"/>
          <w:sz w:val="24"/>
          <w:szCs w:val="24"/>
        </w:rPr>
        <w:t>Whistleblowing</w:t>
      </w:r>
    </w:p>
    <w:p w:rsidR="005A1F18" w:rsidRDefault="005A1F18" w:rsidP="00102CCD">
      <w:pPr>
        <w:pStyle w:val="ListParagraph"/>
        <w:numPr>
          <w:ilvl w:val="0"/>
          <w:numId w:val="8"/>
        </w:numPr>
        <w:rPr>
          <w:rFonts w:ascii="Arial" w:hAnsi="Arial" w:cs="Arial"/>
          <w:sz w:val="24"/>
          <w:szCs w:val="24"/>
        </w:rPr>
      </w:pPr>
      <w:r>
        <w:rPr>
          <w:rFonts w:ascii="Arial" w:hAnsi="Arial" w:cs="Arial"/>
          <w:sz w:val="24"/>
          <w:szCs w:val="24"/>
        </w:rPr>
        <w:t>ICT policy</w:t>
      </w:r>
    </w:p>
    <w:p w:rsidR="005A1F18" w:rsidRDefault="005A1F18" w:rsidP="00102CCD">
      <w:pPr>
        <w:pStyle w:val="ListParagraph"/>
        <w:numPr>
          <w:ilvl w:val="0"/>
          <w:numId w:val="8"/>
        </w:numPr>
        <w:rPr>
          <w:rFonts w:ascii="Arial" w:hAnsi="Arial" w:cs="Arial"/>
          <w:sz w:val="24"/>
          <w:szCs w:val="24"/>
        </w:rPr>
      </w:pPr>
      <w:r>
        <w:rPr>
          <w:rFonts w:ascii="Arial" w:hAnsi="Arial" w:cs="Arial"/>
          <w:sz w:val="24"/>
          <w:szCs w:val="24"/>
        </w:rPr>
        <w:t>Safeguarding policy</w:t>
      </w:r>
    </w:p>
    <w:p w:rsidR="005A1F18" w:rsidRDefault="005A1F18" w:rsidP="00102CCD">
      <w:pPr>
        <w:pStyle w:val="ListParagraph"/>
        <w:numPr>
          <w:ilvl w:val="0"/>
          <w:numId w:val="8"/>
        </w:numPr>
        <w:rPr>
          <w:rFonts w:ascii="Arial" w:hAnsi="Arial" w:cs="Arial"/>
          <w:sz w:val="24"/>
          <w:szCs w:val="24"/>
        </w:rPr>
      </w:pPr>
      <w:r>
        <w:rPr>
          <w:rFonts w:ascii="Arial" w:hAnsi="Arial" w:cs="Arial"/>
          <w:sz w:val="24"/>
          <w:szCs w:val="24"/>
        </w:rPr>
        <w:t>Code of conduct</w:t>
      </w:r>
    </w:p>
    <w:p w:rsidR="005A1F18" w:rsidRDefault="005A1F18" w:rsidP="00102CCD">
      <w:pPr>
        <w:pStyle w:val="ListParagraph"/>
        <w:numPr>
          <w:ilvl w:val="0"/>
          <w:numId w:val="8"/>
        </w:numPr>
        <w:rPr>
          <w:rFonts w:ascii="Arial" w:hAnsi="Arial" w:cs="Arial"/>
          <w:sz w:val="24"/>
          <w:szCs w:val="24"/>
        </w:rPr>
      </w:pPr>
      <w:r>
        <w:rPr>
          <w:rFonts w:ascii="Arial" w:hAnsi="Arial" w:cs="Arial"/>
          <w:sz w:val="24"/>
          <w:szCs w:val="24"/>
        </w:rPr>
        <w:t>Professional boundaries policy</w:t>
      </w:r>
    </w:p>
    <w:p w:rsidR="007072C4" w:rsidRPr="005F0079" w:rsidRDefault="007072C4" w:rsidP="00102CCD">
      <w:pPr>
        <w:pStyle w:val="ListParagraph"/>
        <w:numPr>
          <w:ilvl w:val="0"/>
          <w:numId w:val="8"/>
        </w:numPr>
        <w:rPr>
          <w:rFonts w:ascii="Arial" w:hAnsi="Arial" w:cs="Arial"/>
          <w:sz w:val="24"/>
          <w:szCs w:val="24"/>
        </w:rPr>
      </w:pPr>
      <w:r w:rsidRPr="005F0079">
        <w:rPr>
          <w:rFonts w:ascii="Arial" w:hAnsi="Arial" w:cs="Arial"/>
          <w:sz w:val="24"/>
          <w:szCs w:val="24"/>
        </w:rPr>
        <w:t>Subject access request procedure</w:t>
      </w:r>
    </w:p>
    <w:p w:rsidR="00102CCD" w:rsidRDefault="00102CCD" w:rsidP="003C7C79">
      <w:pPr>
        <w:rPr>
          <w:rFonts w:ascii="Arial" w:hAnsi="Arial" w:cs="Arial"/>
          <w:sz w:val="24"/>
          <w:szCs w:val="24"/>
        </w:rPr>
      </w:pPr>
    </w:p>
    <w:p w:rsidR="00102CCD" w:rsidRPr="00102CCD" w:rsidRDefault="00102CCD" w:rsidP="003C7C79">
      <w:pPr>
        <w:rPr>
          <w:rFonts w:ascii="Arial" w:hAnsi="Arial" w:cs="Arial"/>
          <w:b/>
          <w:sz w:val="24"/>
          <w:szCs w:val="24"/>
        </w:rPr>
      </w:pPr>
      <w:r w:rsidRPr="00102CCD">
        <w:rPr>
          <w:rFonts w:ascii="Arial" w:hAnsi="Arial" w:cs="Arial"/>
          <w:b/>
          <w:sz w:val="24"/>
          <w:szCs w:val="24"/>
        </w:rPr>
        <w:t>Responsibilities</w:t>
      </w:r>
    </w:p>
    <w:p w:rsidR="0074536C" w:rsidRPr="0074536C" w:rsidRDefault="0074536C" w:rsidP="0074536C">
      <w:pPr>
        <w:rPr>
          <w:rFonts w:ascii="Arial" w:hAnsi="Arial" w:cs="Arial"/>
          <w:sz w:val="24"/>
          <w:szCs w:val="24"/>
          <w:lang w:eastAsia="en-GB"/>
        </w:rPr>
      </w:pPr>
      <w:r w:rsidRPr="0074536C">
        <w:rPr>
          <w:rFonts w:ascii="Arial" w:hAnsi="Arial" w:cs="Arial"/>
          <w:sz w:val="24"/>
          <w:szCs w:val="24"/>
          <w:lang w:eastAsia="en-GB"/>
        </w:rPr>
        <w:t>Trustees</w:t>
      </w:r>
    </w:p>
    <w:p w:rsidR="0074536C" w:rsidRPr="0074536C" w:rsidRDefault="0074536C" w:rsidP="0074536C">
      <w:pPr>
        <w:pStyle w:val="ListParagraph"/>
        <w:numPr>
          <w:ilvl w:val="0"/>
          <w:numId w:val="22"/>
        </w:numPr>
        <w:rPr>
          <w:rFonts w:ascii="Arial" w:hAnsi="Arial" w:cs="Arial"/>
          <w:sz w:val="24"/>
          <w:szCs w:val="24"/>
          <w:lang w:eastAsia="en-GB"/>
        </w:rPr>
      </w:pPr>
      <w:r w:rsidRPr="0074536C">
        <w:rPr>
          <w:rFonts w:ascii="Arial" w:hAnsi="Arial" w:cs="Arial"/>
          <w:sz w:val="24"/>
          <w:szCs w:val="24"/>
          <w:lang w:eastAsia="en-GB"/>
        </w:rPr>
        <w:t>To approve and review the policy on a regular basis</w:t>
      </w:r>
    </w:p>
    <w:p w:rsidR="0074536C" w:rsidRPr="0074536C" w:rsidRDefault="0074536C" w:rsidP="0074536C">
      <w:pPr>
        <w:pStyle w:val="ListParagraph"/>
        <w:numPr>
          <w:ilvl w:val="0"/>
          <w:numId w:val="22"/>
        </w:numPr>
        <w:rPr>
          <w:rFonts w:ascii="Arial" w:hAnsi="Arial" w:cs="Arial"/>
          <w:sz w:val="24"/>
          <w:szCs w:val="24"/>
          <w:lang w:eastAsia="en-GB"/>
        </w:rPr>
      </w:pPr>
      <w:r w:rsidRPr="0074536C">
        <w:rPr>
          <w:rFonts w:ascii="Arial" w:hAnsi="Arial" w:cs="Arial"/>
          <w:sz w:val="24"/>
          <w:szCs w:val="24"/>
          <w:lang w:eastAsia="en-GB"/>
        </w:rPr>
        <w:t>To take reasonable steps to satisfy themselves that the policy is being implemented.</w:t>
      </w:r>
    </w:p>
    <w:p w:rsidR="0074536C" w:rsidRPr="0074536C" w:rsidRDefault="0074536C" w:rsidP="0074536C">
      <w:pPr>
        <w:rPr>
          <w:rFonts w:ascii="Arial" w:hAnsi="Arial" w:cs="Arial"/>
          <w:sz w:val="24"/>
          <w:szCs w:val="24"/>
          <w:lang w:eastAsia="en-GB"/>
        </w:rPr>
      </w:pPr>
    </w:p>
    <w:p w:rsidR="0074536C" w:rsidRPr="0074536C" w:rsidRDefault="0074536C" w:rsidP="0074536C">
      <w:pPr>
        <w:rPr>
          <w:rFonts w:ascii="Arial" w:hAnsi="Arial" w:cs="Arial"/>
          <w:sz w:val="24"/>
          <w:szCs w:val="24"/>
          <w:lang w:eastAsia="en-GB"/>
        </w:rPr>
      </w:pPr>
      <w:r w:rsidRPr="0074536C">
        <w:rPr>
          <w:rFonts w:ascii="Arial" w:hAnsi="Arial" w:cs="Arial"/>
          <w:sz w:val="24"/>
          <w:szCs w:val="24"/>
          <w:lang w:eastAsia="en-GB"/>
        </w:rPr>
        <w:t>Senior staff</w:t>
      </w:r>
    </w:p>
    <w:p w:rsidR="0074536C" w:rsidRPr="0074536C" w:rsidRDefault="0074536C" w:rsidP="0074536C">
      <w:pPr>
        <w:pStyle w:val="ListParagraph"/>
        <w:numPr>
          <w:ilvl w:val="0"/>
          <w:numId w:val="23"/>
        </w:numPr>
        <w:rPr>
          <w:rFonts w:ascii="Arial" w:hAnsi="Arial" w:cs="Arial"/>
          <w:sz w:val="24"/>
          <w:szCs w:val="24"/>
          <w:lang w:eastAsia="en-GB"/>
        </w:rPr>
      </w:pPr>
      <w:r w:rsidRPr="0074536C">
        <w:rPr>
          <w:rFonts w:ascii="Arial" w:hAnsi="Arial" w:cs="Arial"/>
          <w:sz w:val="24"/>
          <w:szCs w:val="24"/>
          <w:lang w:eastAsia="en-GB"/>
        </w:rPr>
        <w:t>To act in accordance with the policy.</w:t>
      </w:r>
    </w:p>
    <w:p w:rsidR="0074536C" w:rsidRPr="0074536C" w:rsidRDefault="0074536C" w:rsidP="0074536C">
      <w:pPr>
        <w:pStyle w:val="ListParagraph"/>
        <w:numPr>
          <w:ilvl w:val="0"/>
          <w:numId w:val="23"/>
        </w:numPr>
        <w:rPr>
          <w:rFonts w:ascii="Arial" w:hAnsi="Arial" w:cs="Arial"/>
          <w:sz w:val="24"/>
          <w:szCs w:val="24"/>
          <w:lang w:eastAsia="en-GB"/>
        </w:rPr>
      </w:pPr>
      <w:r w:rsidRPr="0074536C">
        <w:rPr>
          <w:rFonts w:ascii="Arial" w:hAnsi="Arial" w:cs="Arial"/>
          <w:sz w:val="24"/>
          <w:szCs w:val="24"/>
          <w:lang w:eastAsia="en-GB"/>
        </w:rPr>
        <w:t>To communicate the policy to other staff and volunteers and to ensure it is being implemented correctly.</w:t>
      </w:r>
    </w:p>
    <w:p w:rsidR="0074536C" w:rsidRPr="0074536C" w:rsidRDefault="0074536C" w:rsidP="0074536C">
      <w:pPr>
        <w:pStyle w:val="ListParagraph"/>
        <w:numPr>
          <w:ilvl w:val="0"/>
          <w:numId w:val="23"/>
        </w:numPr>
        <w:rPr>
          <w:rFonts w:ascii="Arial" w:hAnsi="Arial" w:cs="Arial"/>
          <w:sz w:val="24"/>
          <w:szCs w:val="24"/>
          <w:lang w:eastAsia="en-GB"/>
        </w:rPr>
      </w:pPr>
      <w:r w:rsidRPr="0074536C">
        <w:rPr>
          <w:rFonts w:ascii="Arial" w:hAnsi="Arial" w:cs="Arial"/>
          <w:sz w:val="24"/>
          <w:szCs w:val="24"/>
          <w:lang w:eastAsia="en-GB"/>
        </w:rPr>
        <w:t>To advise staff on any issues or concerns that arise with the implementation of the policy</w:t>
      </w:r>
    </w:p>
    <w:p w:rsidR="0074536C" w:rsidRPr="0074536C" w:rsidRDefault="0074536C" w:rsidP="0074536C">
      <w:pPr>
        <w:pStyle w:val="ListParagraph"/>
        <w:numPr>
          <w:ilvl w:val="0"/>
          <w:numId w:val="23"/>
        </w:numPr>
        <w:rPr>
          <w:rFonts w:ascii="Arial" w:hAnsi="Arial" w:cs="Arial"/>
          <w:sz w:val="24"/>
          <w:szCs w:val="24"/>
          <w:lang w:eastAsia="en-GB"/>
        </w:rPr>
      </w:pPr>
      <w:r w:rsidRPr="0074536C">
        <w:rPr>
          <w:rFonts w:ascii="Arial" w:hAnsi="Arial" w:cs="Arial"/>
          <w:sz w:val="24"/>
          <w:szCs w:val="24"/>
          <w:lang w:eastAsia="en-GB"/>
        </w:rPr>
        <w:t>To monitor performance of the policy and report to trustees</w:t>
      </w:r>
    </w:p>
    <w:p w:rsidR="0074536C" w:rsidRPr="0074536C" w:rsidRDefault="0074536C" w:rsidP="0074536C">
      <w:pPr>
        <w:rPr>
          <w:rFonts w:ascii="Arial" w:hAnsi="Arial" w:cs="Arial"/>
          <w:sz w:val="24"/>
          <w:szCs w:val="24"/>
          <w:lang w:eastAsia="en-GB"/>
        </w:rPr>
      </w:pPr>
    </w:p>
    <w:p w:rsidR="0074536C" w:rsidRPr="0074536C" w:rsidRDefault="0074536C" w:rsidP="0074536C">
      <w:pPr>
        <w:rPr>
          <w:rFonts w:ascii="Arial" w:hAnsi="Arial" w:cs="Arial"/>
          <w:sz w:val="24"/>
          <w:szCs w:val="24"/>
          <w:lang w:eastAsia="en-GB"/>
        </w:rPr>
      </w:pPr>
      <w:r w:rsidRPr="0074536C">
        <w:rPr>
          <w:rFonts w:ascii="Arial" w:hAnsi="Arial" w:cs="Arial"/>
          <w:sz w:val="24"/>
          <w:szCs w:val="24"/>
          <w:lang w:eastAsia="en-GB"/>
        </w:rPr>
        <w:t>All Staff and volunteers</w:t>
      </w:r>
    </w:p>
    <w:p w:rsidR="0074536C" w:rsidRPr="0074536C" w:rsidRDefault="0074536C" w:rsidP="0074536C">
      <w:pPr>
        <w:pStyle w:val="ListParagraph"/>
        <w:numPr>
          <w:ilvl w:val="0"/>
          <w:numId w:val="24"/>
        </w:numPr>
        <w:rPr>
          <w:rFonts w:ascii="Arial" w:hAnsi="Arial" w:cs="Arial"/>
          <w:sz w:val="24"/>
          <w:szCs w:val="24"/>
          <w:lang w:eastAsia="en-GB"/>
        </w:rPr>
      </w:pPr>
      <w:r w:rsidRPr="0074536C">
        <w:rPr>
          <w:rFonts w:ascii="Arial" w:hAnsi="Arial" w:cs="Arial"/>
          <w:sz w:val="24"/>
          <w:szCs w:val="24"/>
          <w:lang w:eastAsia="en-GB"/>
        </w:rPr>
        <w:t>To act in accordance with the policy</w:t>
      </w:r>
    </w:p>
    <w:p w:rsidR="0074536C" w:rsidRPr="0074536C" w:rsidRDefault="0074536C" w:rsidP="0074536C">
      <w:pPr>
        <w:pStyle w:val="ListParagraph"/>
        <w:numPr>
          <w:ilvl w:val="0"/>
          <w:numId w:val="24"/>
        </w:numPr>
        <w:rPr>
          <w:rFonts w:ascii="Arial" w:hAnsi="Arial" w:cs="Arial"/>
          <w:sz w:val="24"/>
          <w:szCs w:val="24"/>
          <w:lang w:eastAsia="en-GB"/>
        </w:rPr>
      </w:pPr>
      <w:r w:rsidRPr="0074536C">
        <w:rPr>
          <w:rFonts w:ascii="Arial" w:hAnsi="Arial" w:cs="Arial"/>
          <w:sz w:val="24"/>
          <w:szCs w:val="24"/>
          <w:lang w:eastAsia="en-GB"/>
        </w:rPr>
        <w:t>If in doubt, to raise any issues or queries in relation to the policy with a line manager or the Director.</w:t>
      </w:r>
    </w:p>
    <w:p w:rsidR="00102CCD" w:rsidRPr="0074536C" w:rsidRDefault="00102CCD" w:rsidP="003C7C79">
      <w:pPr>
        <w:rPr>
          <w:rFonts w:ascii="Arial" w:hAnsi="Arial" w:cs="Arial"/>
          <w:sz w:val="24"/>
          <w:szCs w:val="24"/>
        </w:rPr>
      </w:pPr>
    </w:p>
    <w:p w:rsidR="003C7C79" w:rsidRPr="00102CCD" w:rsidRDefault="003C7C79" w:rsidP="003C7C79">
      <w:pPr>
        <w:rPr>
          <w:rFonts w:ascii="Arial" w:hAnsi="Arial" w:cs="Arial"/>
          <w:b/>
          <w:sz w:val="24"/>
          <w:szCs w:val="24"/>
          <w:u w:val="single"/>
        </w:rPr>
      </w:pPr>
    </w:p>
    <w:p w:rsidR="000D5557" w:rsidRPr="00102CCD" w:rsidRDefault="000D5557" w:rsidP="003C7C79">
      <w:pPr>
        <w:rPr>
          <w:rFonts w:ascii="Arial" w:hAnsi="Arial" w:cs="Arial"/>
          <w:b/>
          <w:sz w:val="24"/>
          <w:szCs w:val="24"/>
        </w:rPr>
      </w:pPr>
      <w:r w:rsidRPr="00102CCD">
        <w:rPr>
          <w:rFonts w:ascii="Arial" w:hAnsi="Arial" w:cs="Arial"/>
          <w:b/>
          <w:sz w:val="24"/>
          <w:szCs w:val="24"/>
        </w:rPr>
        <w:t xml:space="preserve">Signed on behalf of the </w:t>
      </w:r>
      <w:r w:rsidR="009A30F8">
        <w:rPr>
          <w:rFonts w:ascii="Arial" w:hAnsi="Arial" w:cs="Arial"/>
          <w:b/>
          <w:sz w:val="24"/>
          <w:szCs w:val="24"/>
        </w:rPr>
        <w:t xml:space="preserve">Trustee Board </w:t>
      </w:r>
      <w:r w:rsidRPr="00102CCD">
        <w:rPr>
          <w:rFonts w:ascii="Arial" w:hAnsi="Arial" w:cs="Arial"/>
          <w:b/>
          <w:sz w:val="24"/>
          <w:szCs w:val="24"/>
        </w:rPr>
        <w:t>of Sutton Mencap</w:t>
      </w:r>
    </w:p>
    <w:p w:rsidR="000D5557" w:rsidRDefault="000D5557" w:rsidP="003C7C79">
      <w:pPr>
        <w:rPr>
          <w:rFonts w:ascii="Arial" w:hAnsi="Arial" w:cs="Arial"/>
          <w:b/>
          <w:sz w:val="24"/>
          <w:szCs w:val="24"/>
        </w:rPr>
      </w:pPr>
    </w:p>
    <w:p w:rsidR="00BB362D" w:rsidRDefault="00BB362D" w:rsidP="003C7C79">
      <w:pPr>
        <w:rPr>
          <w:rFonts w:ascii="Arial" w:hAnsi="Arial" w:cs="Arial"/>
          <w:b/>
          <w:sz w:val="24"/>
          <w:szCs w:val="24"/>
        </w:rPr>
      </w:pPr>
    </w:p>
    <w:p w:rsidR="00462BB8" w:rsidRPr="00102CCD" w:rsidRDefault="00462BB8" w:rsidP="00462BB8">
      <w:pPr>
        <w:rPr>
          <w:rFonts w:ascii="Arial" w:hAnsi="Arial" w:cs="Arial"/>
          <w:b/>
          <w:sz w:val="24"/>
          <w:szCs w:val="24"/>
        </w:rPr>
      </w:pPr>
      <w:r w:rsidRPr="00102CCD">
        <w:rPr>
          <w:rFonts w:ascii="Arial" w:hAnsi="Arial" w:cs="Arial"/>
          <w:b/>
          <w:sz w:val="24"/>
          <w:szCs w:val="24"/>
        </w:rPr>
        <w:t xml:space="preserve">Chairman: </w:t>
      </w:r>
      <w:r w:rsidRPr="00102CCD">
        <w:rPr>
          <w:rFonts w:ascii="Arial" w:hAnsi="Arial" w:cs="Arial"/>
          <w:b/>
          <w:sz w:val="24"/>
          <w:szCs w:val="24"/>
        </w:rPr>
        <w:tab/>
      </w:r>
      <w:r w:rsidR="00205512">
        <w:rPr>
          <w:rFonts w:asciiTheme="minorHAnsi" w:hAnsiTheme="minorHAnsi"/>
          <w:b/>
          <w:noProof/>
          <w:szCs w:val="24"/>
          <w:lang w:eastAsia="en-GB"/>
        </w:rPr>
        <w:t xml:space="preserve"> </w:t>
      </w:r>
      <w:r w:rsidR="005F0079" w:rsidRPr="00AF168E">
        <w:rPr>
          <w:rFonts w:cs="Arial"/>
          <w:b/>
          <w:noProof/>
          <w:lang w:eastAsia="en-GB"/>
        </w:rPr>
        <w:drawing>
          <wp:inline distT="0" distB="0" distL="0" distR="0" wp14:anchorId="6AE7F961" wp14:editId="6056F705">
            <wp:extent cx="2057400" cy="514350"/>
            <wp:effectExtent l="19050" t="0" r="0" b="0"/>
            <wp:docPr id="1" name="Picture 1" descr="M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is"/>
                    <pic:cNvPicPr>
                      <a:picLocks noChangeAspect="1" noChangeArrowheads="1"/>
                    </pic:cNvPicPr>
                  </pic:nvPicPr>
                  <pic:blipFill>
                    <a:blip r:embed="rId9" cstate="print"/>
                    <a:srcRect/>
                    <a:stretch>
                      <a:fillRect/>
                    </a:stretch>
                  </pic:blipFill>
                  <pic:spPr bwMode="auto">
                    <a:xfrm>
                      <a:off x="0" y="0"/>
                      <a:ext cx="2057400" cy="514350"/>
                    </a:xfrm>
                    <a:prstGeom prst="rect">
                      <a:avLst/>
                    </a:prstGeom>
                    <a:noFill/>
                    <a:ln w="9525">
                      <a:noFill/>
                      <a:miter lim="800000"/>
                      <a:headEnd/>
                      <a:tailEnd/>
                    </a:ln>
                  </pic:spPr>
                </pic:pic>
              </a:graphicData>
            </a:graphic>
          </wp:inline>
        </w:drawing>
      </w:r>
      <w:r w:rsidR="005F0079">
        <w:rPr>
          <w:rFonts w:asciiTheme="minorHAnsi" w:hAnsiTheme="minorHAnsi"/>
          <w:b/>
          <w:noProof/>
          <w:szCs w:val="24"/>
          <w:lang w:eastAsia="en-GB"/>
        </w:rPr>
        <w:tab/>
      </w:r>
      <w:r w:rsidRPr="00102CCD">
        <w:rPr>
          <w:rFonts w:ascii="Arial" w:hAnsi="Arial" w:cs="Arial"/>
          <w:b/>
          <w:sz w:val="24"/>
          <w:szCs w:val="24"/>
        </w:rPr>
        <w:t xml:space="preserve">Date: </w:t>
      </w:r>
      <w:r w:rsidR="009A30F8">
        <w:rPr>
          <w:rFonts w:ascii="Arial" w:hAnsi="Arial" w:cs="Arial"/>
          <w:b/>
          <w:sz w:val="24"/>
          <w:szCs w:val="24"/>
        </w:rPr>
        <w:t xml:space="preserve">August </w:t>
      </w:r>
      <w:bookmarkStart w:id="0" w:name="_GoBack"/>
      <w:bookmarkEnd w:id="0"/>
      <w:r w:rsidR="00205512">
        <w:rPr>
          <w:rFonts w:ascii="Arial" w:hAnsi="Arial" w:cs="Arial"/>
          <w:b/>
          <w:sz w:val="24"/>
          <w:szCs w:val="24"/>
        </w:rPr>
        <w:t>2018</w:t>
      </w:r>
    </w:p>
    <w:p w:rsidR="00462BB8" w:rsidRPr="00102CCD" w:rsidRDefault="00462BB8" w:rsidP="00462BB8">
      <w:pPr>
        <w:rPr>
          <w:rFonts w:ascii="Arial" w:hAnsi="Arial" w:cs="Arial"/>
          <w:b/>
          <w:sz w:val="24"/>
          <w:szCs w:val="24"/>
        </w:rPr>
      </w:pPr>
      <w:r w:rsidRPr="00102CCD">
        <w:rPr>
          <w:rFonts w:ascii="Arial" w:hAnsi="Arial" w:cs="Arial"/>
          <w:b/>
          <w:sz w:val="24"/>
          <w:szCs w:val="24"/>
        </w:rPr>
        <w:tab/>
      </w:r>
      <w:r w:rsidRPr="00102CCD">
        <w:rPr>
          <w:rFonts w:ascii="Arial" w:hAnsi="Arial" w:cs="Arial"/>
          <w:b/>
          <w:sz w:val="24"/>
          <w:szCs w:val="24"/>
        </w:rPr>
        <w:tab/>
        <w:t>Mavis Peart</w:t>
      </w:r>
    </w:p>
    <w:p w:rsidR="000D5557" w:rsidRPr="00102CCD" w:rsidRDefault="000D5557" w:rsidP="003C7C79">
      <w:pPr>
        <w:rPr>
          <w:rFonts w:ascii="Arial" w:hAnsi="Arial" w:cs="Arial"/>
          <w:b/>
          <w:sz w:val="24"/>
          <w:szCs w:val="24"/>
        </w:rPr>
      </w:pPr>
    </w:p>
    <w:p w:rsidR="00AC38C9" w:rsidRDefault="00AC38C9" w:rsidP="003C7C79">
      <w:pPr>
        <w:rPr>
          <w:rFonts w:ascii="Arial" w:hAnsi="Arial" w:cs="Arial"/>
          <w:sz w:val="24"/>
          <w:szCs w:val="24"/>
        </w:rPr>
      </w:pPr>
    </w:p>
    <w:p w:rsidR="00205512" w:rsidRPr="005F0079" w:rsidRDefault="005F0079" w:rsidP="003C7C79">
      <w:pPr>
        <w:rPr>
          <w:rFonts w:ascii="Arial" w:hAnsi="Arial" w:cs="Arial"/>
          <w:b/>
          <w:sz w:val="24"/>
          <w:szCs w:val="24"/>
        </w:rPr>
      </w:pPr>
      <w:r w:rsidRPr="005F0079">
        <w:rPr>
          <w:rFonts w:ascii="Arial" w:hAnsi="Arial" w:cs="Arial"/>
          <w:b/>
          <w:sz w:val="24"/>
          <w:szCs w:val="24"/>
        </w:rPr>
        <w:t>Next review date:  August 2021</w:t>
      </w:r>
    </w:p>
    <w:p w:rsidR="00205512" w:rsidRPr="00102CCD" w:rsidRDefault="00205512" w:rsidP="003C7C79">
      <w:pPr>
        <w:rPr>
          <w:rFonts w:ascii="Arial" w:hAnsi="Arial" w:cs="Arial"/>
          <w:sz w:val="24"/>
          <w:szCs w:val="24"/>
        </w:rPr>
      </w:pPr>
    </w:p>
    <w:sectPr w:rsidR="00205512" w:rsidRPr="00102CCD" w:rsidSect="00BB362D">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7" w:rsidRDefault="008D54B7">
      <w:r>
        <w:separator/>
      </w:r>
    </w:p>
  </w:endnote>
  <w:endnote w:type="continuationSeparator" w:id="0">
    <w:p w:rsidR="008D54B7" w:rsidRDefault="008D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431802"/>
      <w:docPartObj>
        <w:docPartGallery w:val="Page Numbers (Bottom of Page)"/>
        <w:docPartUnique/>
      </w:docPartObj>
    </w:sdtPr>
    <w:sdtEndPr>
      <w:rPr>
        <w:sz w:val="18"/>
      </w:rPr>
    </w:sdtEndPr>
    <w:sdtContent>
      <w:sdt>
        <w:sdtPr>
          <w:id w:val="947126392"/>
          <w:docPartObj>
            <w:docPartGallery w:val="Page Numbers (Top of Page)"/>
            <w:docPartUnique/>
          </w:docPartObj>
        </w:sdtPr>
        <w:sdtEndPr>
          <w:rPr>
            <w:sz w:val="18"/>
          </w:rPr>
        </w:sdtEndPr>
        <w:sdtContent>
          <w:p w:rsidR="007072C4" w:rsidRPr="007072C4" w:rsidRDefault="007072C4">
            <w:pPr>
              <w:pStyle w:val="Footer"/>
              <w:jc w:val="center"/>
              <w:rPr>
                <w:sz w:val="18"/>
              </w:rPr>
            </w:pPr>
            <w:r w:rsidRPr="007072C4">
              <w:rPr>
                <w:sz w:val="18"/>
              </w:rPr>
              <w:t xml:space="preserve">Page </w:t>
            </w:r>
            <w:r w:rsidRPr="007072C4">
              <w:rPr>
                <w:bCs/>
                <w:sz w:val="22"/>
                <w:szCs w:val="24"/>
              </w:rPr>
              <w:fldChar w:fldCharType="begin"/>
            </w:r>
            <w:r w:rsidRPr="007072C4">
              <w:rPr>
                <w:bCs/>
                <w:sz w:val="18"/>
              </w:rPr>
              <w:instrText xml:space="preserve"> PAGE </w:instrText>
            </w:r>
            <w:r w:rsidRPr="007072C4">
              <w:rPr>
                <w:bCs/>
                <w:sz w:val="22"/>
                <w:szCs w:val="24"/>
              </w:rPr>
              <w:fldChar w:fldCharType="separate"/>
            </w:r>
            <w:r w:rsidR="009A30F8">
              <w:rPr>
                <w:bCs/>
                <w:noProof/>
                <w:sz w:val="18"/>
              </w:rPr>
              <w:t>4</w:t>
            </w:r>
            <w:r w:rsidRPr="007072C4">
              <w:rPr>
                <w:bCs/>
                <w:sz w:val="22"/>
                <w:szCs w:val="24"/>
              </w:rPr>
              <w:fldChar w:fldCharType="end"/>
            </w:r>
            <w:r w:rsidRPr="007072C4">
              <w:rPr>
                <w:sz w:val="18"/>
              </w:rPr>
              <w:t xml:space="preserve"> of </w:t>
            </w:r>
            <w:r w:rsidRPr="007072C4">
              <w:rPr>
                <w:bCs/>
                <w:sz w:val="22"/>
                <w:szCs w:val="24"/>
              </w:rPr>
              <w:fldChar w:fldCharType="begin"/>
            </w:r>
            <w:r w:rsidRPr="007072C4">
              <w:rPr>
                <w:bCs/>
                <w:sz w:val="18"/>
              </w:rPr>
              <w:instrText xml:space="preserve"> NUMPAGES  </w:instrText>
            </w:r>
            <w:r w:rsidRPr="007072C4">
              <w:rPr>
                <w:bCs/>
                <w:sz w:val="22"/>
                <w:szCs w:val="24"/>
              </w:rPr>
              <w:fldChar w:fldCharType="separate"/>
            </w:r>
            <w:r w:rsidR="009A30F8">
              <w:rPr>
                <w:bCs/>
                <w:noProof/>
                <w:sz w:val="18"/>
              </w:rPr>
              <w:t>4</w:t>
            </w:r>
            <w:r w:rsidRPr="007072C4">
              <w:rPr>
                <w:bCs/>
                <w:sz w:val="22"/>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86041726"/>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B50CE7" w:rsidRPr="00B50CE7" w:rsidRDefault="00B50CE7">
            <w:pPr>
              <w:pStyle w:val="Footer"/>
              <w:jc w:val="center"/>
              <w:rPr>
                <w:rFonts w:ascii="Arial" w:hAnsi="Arial" w:cs="Arial"/>
              </w:rPr>
            </w:pPr>
            <w:r w:rsidRPr="00B50CE7">
              <w:rPr>
                <w:rFonts w:ascii="Arial" w:hAnsi="Arial" w:cs="Arial"/>
              </w:rPr>
              <w:t xml:space="preserve">Page </w:t>
            </w:r>
            <w:r w:rsidRPr="00B50CE7">
              <w:rPr>
                <w:rFonts w:ascii="Arial" w:hAnsi="Arial" w:cs="Arial"/>
                <w:bCs/>
              </w:rPr>
              <w:fldChar w:fldCharType="begin"/>
            </w:r>
            <w:r w:rsidRPr="00B50CE7">
              <w:rPr>
                <w:rFonts w:ascii="Arial" w:hAnsi="Arial" w:cs="Arial"/>
                <w:bCs/>
              </w:rPr>
              <w:instrText xml:space="preserve"> PAGE </w:instrText>
            </w:r>
            <w:r w:rsidRPr="00B50CE7">
              <w:rPr>
                <w:rFonts w:ascii="Arial" w:hAnsi="Arial" w:cs="Arial"/>
                <w:bCs/>
              </w:rPr>
              <w:fldChar w:fldCharType="separate"/>
            </w:r>
            <w:r w:rsidR="00BB362D">
              <w:rPr>
                <w:rFonts w:ascii="Arial" w:hAnsi="Arial" w:cs="Arial"/>
                <w:bCs/>
                <w:noProof/>
              </w:rPr>
              <w:t>1</w:t>
            </w:r>
            <w:r w:rsidRPr="00B50CE7">
              <w:rPr>
                <w:rFonts w:ascii="Arial" w:hAnsi="Arial" w:cs="Arial"/>
                <w:bCs/>
              </w:rPr>
              <w:fldChar w:fldCharType="end"/>
            </w:r>
            <w:r w:rsidRPr="00B50CE7">
              <w:rPr>
                <w:rFonts w:ascii="Arial" w:hAnsi="Arial" w:cs="Arial"/>
              </w:rPr>
              <w:t xml:space="preserve"> of </w:t>
            </w:r>
            <w:r w:rsidRPr="00B50CE7">
              <w:rPr>
                <w:rFonts w:ascii="Arial" w:hAnsi="Arial" w:cs="Arial"/>
                <w:bCs/>
              </w:rPr>
              <w:fldChar w:fldCharType="begin"/>
            </w:r>
            <w:r w:rsidRPr="00B50CE7">
              <w:rPr>
                <w:rFonts w:ascii="Arial" w:hAnsi="Arial" w:cs="Arial"/>
                <w:bCs/>
              </w:rPr>
              <w:instrText xml:space="preserve"> NUMPAGES  </w:instrText>
            </w:r>
            <w:r w:rsidRPr="00B50CE7">
              <w:rPr>
                <w:rFonts w:ascii="Arial" w:hAnsi="Arial" w:cs="Arial"/>
                <w:bCs/>
              </w:rPr>
              <w:fldChar w:fldCharType="separate"/>
            </w:r>
            <w:r w:rsidR="002B384A">
              <w:rPr>
                <w:rFonts w:ascii="Arial" w:hAnsi="Arial" w:cs="Arial"/>
                <w:bCs/>
                <w:noProof/>
              </w:rPr>
              <w:t>4</w:t>
            </w:r>
            <w:r w:rsidRPr="00B50CE7">
              <w:rPr>
                <w:rFonts w:ascii="Arial" w:hAnsi="Arial" w:cs="Arial"/>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7" w:rsidRDefault="008D54B7">
      <w:r>
        <w:separator/>
      </w:r>
    </w:p>
  </w:footnote>
  <w:footnote w:type="continuationSeparator" w:id="0">
    <w:p w:rsidR="008D54B7" w:rsidRDefault="008D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13" w:rsidRPr="00BB362D" w:rsidRDefault="00BB362D" w:rsidP="00BB362D">
    <w:pPr>
      <w:pStyle w:val="Header"/>
      <w:rPr>
        <w:rFonts w:ascii="Arial" w:hAnsi="Arial" w:cs="Arial"/>
        <w:sz w:val="24"/>
        <w:szCs w:val="24"/>
      </w:rPr>
    </w:pPr>
    <w:r>
      <w:rPr>
        <w:rFonts w:ascii="Arial" w:hAnsi="Arial" w:cs="Arial"/>
        <w:sz w:val="24"/>
        <w:szCs w:val="24"/>
      </w:rPr>
      <w:t>Trustee Board 1</w:t>
    </w:r>
    <w:r w:rsidRPr="00BB362D">
      <w:rPr>
        <w:rFonts w:ascii="Arial" w:hAnsi="Arial" w:cs="Arial"/>
        <w:sz w:val="24"/>
        <w:szCs w:val="24"/>
        <w:vertAlign w:val="superscript"/>
      </w:rPr>
      <w:t>st</w:t>
    </w:r>
    <w:r>
      <w:rPr>
        <w:rFonts w:ascii="Arial" w:hAnsi="Arial" w:cs="Arial"/>
        <w:sz w:val="24"/>
        <w:szCs w:val="24"/>
      </w:rPr>
      <w:t xml:space="preserve"> August 2018                                                                       Paper 4j2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D4C"/>
    <w:multiLevelType w:val="hybridMultilevel"/>
    <w:tmpl w:val="A9E8A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B51FE"/>
    <w:multiLevelType w:val="hybridMultilevel"/>
    <w:tmpl w:val="B6485D8C"/>
    <w:lvl w:ilvl="0" w:tplc="08090001">
      <w:start w:val="1"/>
      <w:numFmt w:val="bullet"/>
      <w:lvlText w:val=""/>
      <w:lvlJc w:val="left"/>
      <w:pPr>
        <w:ind w:left="360" w:hanging="360"/>
      </w:pPr>
      <w:rPr>
        <w:rFonts w:ascii="Symbol" w:hAnsi="Symbol" w:hint="default"/>
      </w:rPr>
    </w:lvl>
    <w:lvl w:ilvl="1" w:tplc="D814174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2492A"/>
    <w:multiLevelType w:val="hybridMultilevel"/>
    <w:tmpl w:val="0FD25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97686"/>
    <w:multiLevelType w:val="hybridMultilevel"/>
    <w:tmpl w:val="B24A5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FB26F5"/>
    <w:multiLevelType w:val="hybridMultilevel"/>
    <w:tmpl w:val="7904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61EC7"/>
    <w:multiLevelType w:val="hybridMultilevel"/>
    <w:tmpl w:val="F3CECEC4"/>
    <w:lvl w:ilvl="0" w:tplc="C8CE3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44273"/>
    <w:multiLevelType w:val="hybridMultilevel"/>
    <w:tmpl w:val="F398A6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17F7F"/>
    <w:multiLevelType w:val="hybridMultilevel"/>
    <w:tmpl w:val="6EB8F6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1D7428"/>
    <w:multiLevelType w:val="hybridMultilevel"/>
    <w:tmpl w:val="C8A86DDE"/>
    <w:lvl w:ilvl="0" w:tplc="C8CE3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A4E5D"/>
    <w:multiLevelType w:val="hybridMultilevel"/>
    <w:tmpl w:val="FBC8F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003A3F"/>
    <w:multiLevelType w:val="hybridMultilevel"/>
    <w:tmpl w:val="CA6409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69300A"/>
    <w:multiLevelType w:val="hybridMultilevel"/>
    <w:tmpl w:val="2B6AD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3F3AE9"/>
    <w:multiLevelType w:val="hybridMultilevel"/>
    <w:tmpl w:val="9B6A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86889"/>
    <w:multiLevelType w:val="hybridMultilevel"/>
    <w:tmpl w:val="548A83A6"/>
    <w:lvl w:ilvl="0" w:tplc="C8CE34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1BE7290"/>
    <w:multiLevelType w:val="hybridMultilevel"/>
    <w:tmpl w:val="B1083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621C34"/>
    <w:multiLevelType w:val="hybridMultilevel"/>
    <w:tmpl w:val="47AE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70765C"/>
    <w:multiLevelType w:val="hybridMultilevel"/>
    <w:tmpl w:val="20C68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850D2A"/>
    <w:multiLevelType w:val="hybridMultilevel"/>
    <w:tmpl w:val="4CAE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0B6668"/>
    <w:multiLevelType w:val="hybridMultilevel"/>
    <w:tmpl w:val="FB9EA7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F0718A"/>
    <w:multiLevelType w:val="hybridMultilevel"/>
    <w:tmpl w:val="60AC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641A9C"/>
    <w:multiLevelType w:val="hybridMultilevel"/>
    <w:tmpl w:val="81702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6"/>
  </w:num>
  <w:num w:numId="4">
    <w:abstractNumId w:val="10"/>
  </w:num>
  <w:num w:numId="5">
    <w:abstractNumId w:val="11"/>
  </w:num>
  <w:num w:numId="6">
    <w:abstractNumId w:val="1"/>
  </w:num>
  <w:num w:numId="7">
    <w:abstractNumId w:val="4"/>
  </w:num>
  <w:num w:numId="8">
    <w:abstractNumId w:val="18"/>
  </w:num>
  <w:num w:numId="9">
    <w:abstractNumId w:val="3"/>
  </w:num>
  <w:num w:numId="10">
    <w:abstractNumId w:val="14"/>
  </w:num>
  <w:num w:numId="11">
    <w:abstractNumId w:val="22"/>
  </w:num>
  <w:num w:numId="12">
    <w:abstractNumId w:val="13"/>
  </w:num>
  <w:num w:numId="13">
    <w:abstractNumId w:val="9"/>
  </w:num>
  <w:num w:numId="14">
    <w:abstractNumId w:val="23"/>
  </w:num>
  <w:num w:numId="15">
    <w:abstractNumId w:val="5"/>
  </w:num>
  <w:num w:numId="16">
    <w:abstractNumId w:val="17"/>
  </w:num>
  <w:num w:numId="17">
    <w:abstractNumId w:val="6"/>
  </w:num>
  <w:num w:numId="18">
    <w:abstractNumId w:val="15"/>
  </w:num>
  <w:num w:numId="19">
    <w:abstractNumId w:val="19"/>
  </w:num>
  <w:num w:numId="20">
    <w:abstractNumId w:val="21"/>
  </w:num>
  <w:num w:numId="21">
    <w:abstractNumId w:val="8"/>
  </w:num>
  <w:num w:numId="22">
    <w:abstractNumId w:val="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C9"/>
    <w:rsid w:val="0003693F"/>
    <w:rsid w:val="000C491B"/>
    <w:rsid w:val="000D5557"/>
    <w:rsid w:val="00102CCD"/>
    <w:rsid w:val="00183D70"/>
    <w:rsid w:val="001873EC"/>
    <w:rsid w:val="001A1071"/>
    <w:rsid w:val="001A764C"/>
    <w:rsid w:val="001B3B52"/>
    <w:rsid w:val="00205512"/>
    <w:rsid w:val="00236ECF"/>
    <w:rsid w:val="00247051"/>
    <w:rsid w:val="002B384A"/>
    <w:rsid w:val="00356A5E"/>
    <w:rsid w:val="00383C49"/>
    <w:rsid w:val="003C7C79"/>
    <w:rsid w:val="003F3904"/>
    <w:rsid w:val="004407B4"/>
    <w:rsid w:val="00451D7D"/>
    <w:rsid w:val="00462BB8"/>
    <w:rsid w:val="005425E3"/>
    <w:rsid w:val="005472CC"/>
    <w:rsid w:val="005A1F18"/>
    <w:rsid w:val="005E1289"/>
    <w:rsid w:val="005F0079"/>
    <w:rsid w:val="005F64DA"/>
    <w:rsid w:val="006023E4"/>
    <w:rsid w:val="006100B1"/>
    <w:rsid w:val="00626DB4"/>
    <w:rsid w:val="006335AD"/>
    <w:rsid w:val="006E65E2"/>
    <w:rsid w:val="006F03AD"/>
    <w:rsid w:val="007072C4"/>
    <w:rsid w:val="00710D09"/>
    <w:rsid w:val="0074536C"/>
    <w:rsid w:val="007501CB"/>
    <w:rsid w:val="00750C11"/>
    <w:rsid w:val="007B5FE5"/>
    <w:rsid w:val="007D7AFC"/>
    <w:rsid w:val="007E2A49"/>
    <w:rsid w:val="0080562B"/>
    <w:rsid w:val="00805A5B"/>
    <w:rsid w:val="00851681"/>
    <w:rsid w:val="008617C9"/>
    <w:rsid w:val="00862744"/>
    <w:rsid w:val="00887436"/>
    <w:rsid w:val="008D54B7"/>
    <w:rsid w:val="008F207F"/>
    <w:rsid w:val="0090428A"/>
    <w:rsid w:val="00992097"/>
    <w:rsid w:val="009A30F8"/>
    <w:rsid w:val="009E2BF8"/>
    <w:rsid w:val="009E366A"/>
    <w:rsid w:val="00A00AC2"/>
    <w:rsid w:val="00A55D03"/>
    <w:rsid w:val="00AA2687"/>
    <w:rsid w:val="00AC1AD9"/>
    <w:rsid w:val="00AC38C9"/>
    <w:rsid w:val="00B20CE0"/>
    <w:rsid w:val="00B2736D"/>
    <w:rsid w:val="00B50CE7"/>
    <w:rsid w:val="00B60F4D"/>
    <w:rsid w:val="00B72D51"/>
    <w:rsid w:val="00BB362D"/>
    <w:rsid w:val="00C131C9"/>
    <w:rsid w:val="00C875DB"/>
    <w:rsid w:val="00CD498E"/>
    <w:rsid w:val="00D35D13"/>
    <w:rsid w:val="00D817E9"/>
    <w:rsid w:val="00D953FE"/>
    <w:rsid w:val="00DA3B2C"/>
    <w:rsid w:val="00DC2ABB"/>
    <w:rsid w:val="00E37325"/>
    <w:rsid w:val="00EC03AE"/>
    <w:rsid w:val="00EC1FE2"/>
    <w:rsid w:val="00F073B5"/>
    <w:rsid w:val="00F50C31"/>
    <w:rsid w:val="00FA490B"/>
    <w:rsid w:val="00FB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26995C57-C51B-4D3A-BC62-BAF06EA1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C9"/>
    <w:rPr>
      <w:rFonts w:ascii="Univers (WN)" w:hAnsi="Univers (WN)"/>
      <w:lang w:eastAsia="en-US"/>
    </w:rPr>
  </w:style>
  <w:style w:type="paragraph" w:styleId="Heading1">
    <w:name w:val="heading 1"/>
    <w:basedOn w:val="Normal"/>
    <w:next w:val="Normal"/>
    <w:link w:val="Heading1Char"/>
    <w:qFormat/>
    <w:rsid w:val="00C131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5425E3"/>
    <w:pPr>
      <w:keepNext/>
      <w:jc w:val="both"/>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681"/>
    <w:pPr>
      <w:tabs>
        <w:tab w:val="center" w:pos="4320"/>
        <w:tab w:val="right" w:pos="8640"/>
      </w:tabs>
    </w:pPr>
  </w:style>
  <w:style w:type="paragraph" w:styleId="Footer">
    <w:name w:val="footer"/>
    <w:basedOn w:val="Normal"/>
    <w:link w:val="FooterChar"/>
    <w:uiPriority w:val="99"/>
    <w:rsid w:val="00851681"/>
    <w:pPr>
      <w:tabs>
        <w:tab w:val="center" w:pos="4320"/>
        <w:tab w:val="right" w:pos="8640"/>
      </w:tabs>
    </w:pPr>
  </w:style>
  <w:style w:type="character" w:customStyle="1" w:styleId="Heading1Char">
    <w:name w:val="Heading 1 Char"/>
    <w:basedOn w:val="DefaultParagraphFont"/>
    <w:link w:val="Heading1"/>
    <w:rsid w:val="00C131C9"/>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C131C9"/>
    <w:pPr>
      <w:spacing w:line="259" w:lineRule="auto"/>
      <w:outlineLvl w:val="9"/>
    </w:pPr>
    <w:rPr>
      <w:lang w:val="en-US"/>
    </w:rPr>
  </w:style>
  <w:style w:type="paragraph" w:styleId="TOC1">
    <w:name w:val="toc 1"/>
    <w:basedOn w:val="Normal"/>
    <w:next w:val="Normal"/>
    <w:autoRedefine/>
    <w:uiPriority w:val="39"/>
    <w:unhideWhenUsed/>
    <w:rsid w:val="00C131C9"/>
    <w:pPr>
      <w:spacing w:after="100"/>
    </w:pPr>
  </w:style>
  <w:style w:type="character" w:styleId="Hyperlink">
    <w:name w:val="Hyperlink"/>
    <w:basedOn w:val="DefaultParagraphFont"/>
    <w:uiPriority w:val="99"/>
    <w:unhideWhenUsed/>
    <w:rsid w:val="00C131C9"/>
    <w:rPr>
      <w:color w:val="0000FF" w:themeColor="hyperlink"/>
      <w:u w:val="single"/>
    </w:rPr>
  </w:style>
  <w:style w:type="character" w:customStyle="1" w:styleId="FooterChar">
    <w:name w:val="Footer Char"/>
    <w:basedOn w:val="DefaultParagraphFont"/>
    <w:link w:val="Footer"/>
    <w:uiPriority w:val="99"/>
    <w:rsid w:val="001A1071"/>
    <w:rPr>
      <w:rFonts w:ascii="Univers (WN)" w:hAnsi="Univers (WN)"/>
      <w:lang w:eastAsia="en-US"/>
    </w:rPr>
  </w:style>
  <w:style w:type="paragraph" w:styleId="ListParagraph">
    <w:name w:val="List Paragraph"/>
    <w:basedOn w:val="Normal"/>
    <w:uiPriority w:val="34"/>
    <w:qFormat/>
    <w:rsid w:val="00102CCD"/>
    <w:pPr>
      <w:ind w:left="720"/>
      <w:contextualSpacing/>
    </w:pPr>
  </w:style>
  <w:style w:type="paragraph" w:styleId="BalloonText">
    <w:name w:val="Balloon Text"/>
    <w:basedOn w:val="Normal"/>
    <w:link w:val="BalloonTextChar"/>
    <w:semiHidden/>
    <w:unhideWhenUsed/>
    <w:rsid w:val="002B384A"/>
    <w:rPr>
      <w:rFonts w:ascii="Segoe UI" w:hAnsi="Segoe UI" w:cs="Segoe UI"/>
      <w:sz w:val="18"/>
      <w:szCs w:val="18"/>
    </w:rPr>
  </w:style>
  <w:style w:type="character" w:customStyle="1" w:styleId="BalloonTextChar">
    <w:name w:val="Balloon Text Char"/>
    <w:basedOn w:val="DefaultParagraphFont"/>
    <w:link w:val="BalloonText"/>
    <w:semiHidden/>
    <w:rsid w:val="002B38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107B-D270-433E-BC0B-A1716680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MIND IN HARINGEY  CONFIDENTIALITY POLICY</vt:lpstr>
    </vt:vector>
  </TitlesOfParts>
  <Company>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CONFIDENTIALITY POLICY</dc:title>
  <dc:subject/>
  <dc:creator>Admin</dc:creator>
  <cp:keywords/>
  <dc:description/>
  <cp:lastModifiedBy>David Hobday</cp:lastModifiedBy>
  <cp:revision>3</cp:revision>
  <cp:lastPrinted>2018-07-26T10:47:00Z</cp:lastPrinted>
  <dcterms:created xsi:type="dcterms:W3CDTF">2018-08-09T14:15:00Z</dcterms:created>
  <dcterms:modified xsi:type="dcterms:W3CDTF">2018-08-09T14:20:00Z</dcterms:modified>
</cp:coreProperties>
</file>