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2A" w:rsidRDefault="00D8007C" w:rsidP="00146BF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F518B">
        <w:rPr>
          <w:rFonts w:asciiTheme="minorHAnsi" w:hAnsiTheme="minorHAnsi"/>
          <w:b/>
          <w:noProof/>
          <w:lang w:val="en-GB" w:eastAsia="en-GB"/>
        </w:rPr>
        <w:drawing>
          <wp:inline distT="0" distB="0" distL="0" distR="0" wp14:anchorId="0BF8EDE2" wp14:editId="67CAB49E">
            <wp:extent cx="2619375" cy="781050"/>
            <wp:effectExtent l="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7C" w:rsidRPr="00D8007C" w:rsidRDefault="00D8007C" w:rsidP="00146BF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93D2A" w:rsidRPr="00D8007C" w:rsidRDefault="001056EF" w:rsidP="00146BFF">
      <w:pPr>
        <w:jc w:val="center"/>
        <w:rPr>
          <w:rFonts w:ascii="Arial" w:hAnsi="Arial" w:cs="Arial"/>
          <w:b/>
          <w:sz w:val="36"/>
          <w:szCs w:val="28"/>
          <w:lang w:val="en-GB"/>
        </w:rPr>
      </w:pPr>
      <w:r w:rsidRPr="00D8007C">
        <w:rPr>
          <w:rFonts w:ascii="Arial" w:hAnsi="Arial" w:cs="Arial"/>
          <w:b/>
          <w:sz w:val="36"/>
          <w:szCs w:val="28"/>
          <w:lang w:val="en-GB"/>
        </w:rPr>
        <w:t>Epilepsy P</w:t>
      </w:r>
      <w:r w:rsidR="00F67197">
        <w:rPr>
          <w:rFonts w:ascii="Arial" w:hAnsi="Arial" w:cs="Arial"/>
          <w:b/>
          <w:sz w:val="36"/>
          <w:szCs w:val="28"/>
          <w:lang w:val="en-GB"/>
        </w:rPr>
        <w:t>rocedure</w:t>
      </w:r>
    </w:p>
    <w:p w:rsidR="00993D2A" w:rsidRDefault="00993D2A" w:rsidP="00146BFF">
      <w:pPr>
        <w:rPr>
          <w:rFonts w:ascii="Arial" w:hAnsi="Arial" w:cs="Arial"/>
          <w:lang w:val="en-GB"/>
        </w:rPr>
      </w:pPr>
    </w:p>
    <w:p w:rsidR="00D8007C" w:rsidRPr="00D8007C" w:rsidRDefault="00D8007C" w:rsidP="00146BFF">
      <w:pPr>
        <w:rPr>
          <w:rFonts w:ascii="Arial" w:hAnsi="Arial" w:cs="Arial"/>
          <w:b/>
          <w:lang w:val="en-GB"/>
        </w:rPr>
      </w:pPr>
      <w:r w:rsidRPr="00D8007C">
        <w:rPr>
          <w:rFonts w:ascii="Arial" w:hAnsi="Arial" w:cs="Arial"/>
          <w:b/>
          <w:lang w:val="en-GB"/>
        </w:rPr>
        <w:t>Aim</w:t>
      </w:r>
    </w:p>
    <w:p w:rsidR="00D8007C" w:rsidRDefault="00D8007C" w:rsidP="00146BF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ensure staff are aware of their roles and responsibilities towards clients.</w:t>
      </w:r>
    </w:p>
    <w:p w:rsidR="00D8007C" w:rsidRDefault="00D8007C" w:rsidP="00146BF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o ensure Sutton Mencap provides a safe and appropriate service for people with epilepsy.</w:t>
      </w:r>
    </w:p>
    <w:p w:rsidR="00D8007C" w:rsidRDefault="00D8007C" w:rsidP="00146BFF">
      <w:pPr>
        <w:rPr>
          <w:rFonts w:ascii="Arial" w:hAnsi="Arial" w:cs="Arial"/>
          <w:lang w:val="en-GB"/>
        </w:rPr>
      </w:pPr>
    </w:p>
    <w:p w:rsidR="00D8007C" w:rsidRPr="00D8007C" w:rsidRDefault="00D8007C" w:rsidP="00146BFF">
      <w:pPr>
        <w:rPr>
          <w:rFonts w:ascii="Arial" w:hAnsi="Arial" w:cs="Arial"/>
          <w:b/>
          <w:lang w:val="en-GB"/>
        </w:rPr>
      </w:pPr>
      <w:r w:rsidRPr="00D8007C">
        <w:rPr>
          <w:rFonts w:ascii="Arial" w:hAnsi="Arial" w:cs="Arial"/>
          <w:b/>
          <w:lang w:val="en-GB"/>
        </w:rPr>
        <w:t>Scope</w:t>
      </w:r>
    </w:p>
    <w:p w:rsidR="00D8007C" w:rsidRPr="00D8007C" w:rsidRDefault="00D8007C" w:rsidP="00146B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</w:t>
      </w:r>
      <w:r w:rsidR="00F67197">
        <w:rPr>
          <w:rFonts w:ascii="Arial" w:hAnsi="Arial" w:cs="Arial"/>
          <w:lang w:val="en-GB"/>
        </w:rPr>
        <w:t>rocedure</w:t>
      </w:r>
      <w:r>
        <w:rPr>
          <w:rFonts w:ascii="Arial" w:hAnsi="Arial" w:cs="Arial"/>
          <w:lang w:val="en-GB"/>
        </w:rPr>
        <w:t xml:space="preserve"> applies to all staff and volunteers at Sutton Mencap.</w:t>
      </w:r>
    </w:p>
    <w:p w:rsidR="00D8007C" w:rsidRDefault="00D8007C" w:rsidP="00146BFF">
      <w:pPr>
        <w:rPr>
          <w:rFonts w:ascii="Arial" w:hAnsi="Arial" w:cs="Arial"/>
          <w:lang w:val="en-GB"/>
        </w:rPr>
      </w:pPr>
    </w:p>
    <w:p w:rsidR="00D8007C" w:rsidRPr="00D8007C" w:rsidRDefault="00D8007C" w:rsidP="00146BFF">
      <w:pPr>
        <w:rPr>
          <w:rFonts w:ascii="Arial" w:hAnsi="Arial" w:cs="Arial"/>
          <w:b/>
          <w:lang w:val="en-GB"/>
        </w:rPr>
      </w:pPr>
      <w:r w:rsidRPr="00D8007C">
        <w:rPr>
          <w:rFonts w:ascii="Arial" w:hAnsi="Arial" w:cs="Arial"/>
          <w:b/>
          <w:lang w:val="en-GB"/>
        </w:rPr>
        <w:t>Information on service users with epilepsy</w:t>
      </w:r>
    </w:p>
    <w:p w:rsidR="00D8007C" w:rsidRDefault="00D8007C" w:rsidP="00146B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Sutton Mencap’s information form will record whether a service user has epilepsy.  Where this is the case, access to our services will only take place if the following information is provided:</w:t>
      </w:r>
    </w:p>
    <w:p w:rsidR="00993D2A" w:rsidRPr="00D8007C" w:rsidRDefault="001056EF" w:rsidP="00146BFF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b/>
          <w:lang w:val="en-GB"/>
        </w:rPr>
        <w:t>Fully complete</w:t>
      </w:r>
      <w:r w:rsidR="008A7006" w:rsidRPr="00D8007C">
        <w:rPr>
          <w:rFonts w:ascii="Arial" w:hAnsi="Arial" w:cs="Arial"/>
          <w:b/>
          <w:lang w:val="en-GB"/>
        </w:rPr>
        <w:t>d</w:t>
      </w:r>
      <w:r w:rsidRPr="00D8007C">
        <w:rPr>
          <w:rFonts w:ascii="Arial" w:hAnsi="Arial" w:cs="Arial"/>
          <w:b/>
          <w:lang w:val="en-GB"/>
        </w:rPr>
        <w:t xml:space="preserve"> medical and health section on information form</w:t>
      </w:r>
      <w:r w:rsidR="00993D2A" w:rsidRPr="00D8007C">
        <w:rPr>
          <w:rFonts w:ascii="Arial" w:hAnsi="Arial" w:cs="Arial"/>
          <w:lang w:val="en-GB"/>
        </w:rPr>
        <w:t xml:space="preserve"> which gives a full account of the person</w:t>
      </w:r>
      <w:r w:rsidR="008A7006" w:rsidRPr="00D8007C">
        <w:rPr>
          <w:rFonts w:ascii="Arial" w:hAnsi="Arial" w:cs="Arial"/>
          <w:lang w:val="en-GB"/>
        </w:rPr>
        <w:t>’</w:t>
      </w:r>
      <w:r w:rsidR="00993D2A" w:rsidRPr="00D8007C">
        <w:rPr>
          <w:rFonts w:ascii="Arial" w:hAnsi="Arial" w:cs="Arial"/>
          <w:lang w:val="en-GB"/>
        </w:rPr>
        <w:t>s seizures, including triggers, warning signs and aftercare</w:t>
      </w:r>
      <w:r w:rsidRPr="00D8007C">
        <w:rPr>
          <w:rFonts w:ascii="Arial" w:hAnsi="Arial" w:cs="Arial"/>
          <w:lang w:val="en-GB"/>
        </w:rPr>
        <w:t>.</w:t>
      </w:r>
    </w:p>
    <w:p w:rsidR="00993D2A" w:rsidRPr="00D8007C" w:rsidRDefault="00D8007C" w:rsidP="00146BFF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Details of any medication</w:t>
      </w:r>
      <w:r w:rsidR="00E321B8">
        <w:rPr>
          <w:rFonts w:ascii="Arial" w:hAnsi="Arial" w:cs="Arial"/>
          <w:b/>
          <w:lang w:val="en-GB"/>
        </w:rPr>
        <w:t xml:space="preserve">. </w:t>
      </w:r>
      <w:r w:rsidR="00993D2A" w:rsidRPr="00D8007C">
        <w:rPr>
          <w:rFonts w:ascii="Arial" w:hAnsi="Arial" w:cs="Arial"/>
          <w:lang w:val="en-GB"/>
        </w:rPr>
        <w:t xml:space="preserve"> Information must include:</w:t>
      </w:r>
    </w:p>
    <w:p w:rsidR="00E74960" w:rsidRPr="00D8007C" w:rsidRDefault="00E74960" w:rsidP="00146BFF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Name of Medication</w:t>
      </w:r>
    </w:p>
    <w:p w:rsidR="00993D2A" w:rsidRPr="00D8007C" w:rsidRDefault="00993D2A" w:rsidP="00146BFF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Details of amount of drug prescribed</w:t>
      </w:r>
    </w:p>
    <w:p w:rsidR="001056EF" w:rsidRPr="00D8007C" w:rsidRDefault="001056EF" w:rsidP="00146BFF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Description of seizure</w:t>
      </w:r>
    </w:p>
    <w:p w:rsidR="00993D2A" w:rsidRPr="00D8007C" w:rsidRDefault="00993D2A" w:rsidP="00146BFF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Time limit of when to administer drug</w:t>
      </w:r>
    </w:p>
    <w:p w:rsidR="00993D2A" w:rsidRPr="00D8007C" w:rsidRDefault="00993D2A" w:rsidP="00146BFF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Whether a second dose is necessary, and, if so, when?</w:t>
      </w:r>
    </w:p>
    <w:p w:rsidR="00993D2A" w:rsidRPr="00D8007C" w:rsidRDefault="008A7006" w:rsidP="00146BFF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 xml:space="preserve">Whether </w:t>
      </w:r>
      <w:r w:rsidR="00993D2A" w:rsidRPr="00D8007C">
        <w:rPr>
          <w:rFonts w:ascii="Arial" w:hAnsi="Arial" w:cs="Arial"/>
          <w:lang w:val="en-GB"/>
        </w:rPr>
        <w:t xml:space="preserve">an ambulance </w:t>
      </w:r>
      <w:r w:rsidRPr="00D8007C">
        <w:rPr>
          <w:rFonts w:ascii="Arial" w:hAnsi="Arial" w:cs="Arial"/>
          <w:lang w:val="en-GB"/>
        </w:rPr>
        <w:t>is necessary</w:t>
      </w:r>
    </w:p>
    <w:p w:rsidR="009901D9" w:rsidRPr="00D8007C" w:rsidRDefault="009901D9" w:rsidP="00146BFF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Each individual must have a wallet with their name on containing their care plan, Consultants</w:t>
      </w:r>
      <w:r w:rsidR="00E74960" w:rsidRPr="00D8007C">
        <w:rPr>
          <w:rFonts w:ascii="Arial" w:hAnsi="Arial" w:cs="Arial"/>
          <w:lang w:val="en-GB"/>
        </w:rPr>
        <w:t>/authorisation</w:t>
      </w:r>
      <w:r w:rsidRPr="00D8007C">
        <w:rPr>
          <w:rFonts w:ascii="Arial" w:hAnsi="Arial" w:cs="Arial"/>
          <w:lang w:val="en-GB"/>
        </w:rPr>
        <w:t xml:space="preserve"> letter (Buccal), 2 pairs of gloves, a pen, tissue</w:t>
      </w:r>
      <w:r w:rsidR="00146BFF">
        <w:rPr>
          <w:rFonts w:ascii="Arial" w:hAnsi="Arial" w:cs="Arial"/>
          <w:lang w:val="en-GB"/>
        </w:rPr>
        <w:t xml:space="preserve"> </w:t>
      </w:r>
      <w:r w:rsidRPr="00D8007C">
        <w:rPr>
          <w:rFonts w:ascii="Arial" w:hAnsi="Arial" w:cs="Arial"/>
          <w:lang w:val="en-GB"/>
        </w:rPr>
        <w:t>and their emergency medication.</w:t>
      </w:r>
    </w:p>
    <w:p w:rsidR="00993D2A" w:rsidRPr="00D8007C" w:rsidRDefault="00993D2A" w:rsidP="00146BFF">
      <w:pPr>
        <w:rPr>
          <w:rFonts w:ascii="Arial" w:hAnsi="Arial" w:cs="Arial"/>
          <w:lang w:val="en-GB"/>
        </w:rPr>
      </w:pPr>
    </w:p>
    <w:p w:rsidR="00993D2A" w:rsidRPr="00D8007C" w:rsidRDefault="00993D2A" w:rsidP="00146BFF">
      <w:pPr>
        <w:rPr>
          <w:rFonts w:ascii="Arial" w:hAnsi="Arial" w:cs="Arial"/>
          <w:b/>
          <w:lang w:val="en-GB"/>
        </w:rPr>
      </w:pPr>
      <w:r w:rsidRPr="00D8007C">
        <w:rPr>
          <w:rFonts w:ascii="Arial" w:hAnsi="Arial" w:cs="Arial"/>
          <w:b/>
          <w:lang w:val="en-GB"/>
        </w:rPr>
        <w:t>Training</w:t>
      </w:r>
    </w:p>
    <w:p w:rsidR="00993D2A" w:rsidRPr="00D8007C" w:rsidRDefault="001056EF" w:rsidP="00146BFF">
      <w:p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 xml:space="preserve">All </w:t>
      </w:r>
      <w:r w:rsidR="00E321B8">
        <w:rPr>
          <w:rFonts w:ascii="Arial" w:hAnsi="Arial" w:cs="Arial"/>
          <w:lang w:val="en-GB"/>
        </w:rPr>
        <w:t>s</w:t>
      </w:r>
      <w:r w:rsidR="00993D2A" w:rsidRPr="00D8007C">
        <w:rPr>
          <w:rFonts w:ascii="Arial" w:hAnsi="Arial" w:cs="Arial"/>
          <w:lang w:val="en-GB"/>
        </w:rPr>
        <w:t xml:space="preserve">taff and volunteers will receive basic </w:t>
      </w:r>
      <w:r w:rsidRPr="00D8007C">
        <w:rPr>
          <w:rFonts w:ascii="Arial" w:hAnsi="Arial" w:cs="Arial"/>
          <w:lang w:val="en-GB"/>
        </w:rPr>
        <w:t xml:space="preserve">epilepsy awareness </w:t>
      </w:r>
      <w:r w:rsidR="00993D2A" w:rsidRPr="00D8007C">
        <w:rPr>
          <w:rFonts w:ascii="Arial" w:hAnsi="Arial" w:cs="Arial"/>
          <w:lang w:val="en-GB"/>
        </w:rPr>
        <w:t>training on recogni</w:t>
      </w:r>
      <w:r w:rsidR="008A7006" w:rsidRPr="00D8007C">
        <w:rPr>
          <w:rFonts w:ascii="Arial" w:hAnsi="Arial" w:cs="Arial"/>
          <w:lang w:val="en-GB"/>
        </w:rPr>
        <w:t>s</w:t>
      </w:r>
      <w:r w:rsidR="00993D2A" w:rsidRPr="00D8007C">
        <w:rPr>
          <w:rFonts w:ascii="Arial" w:hAnsi="Arial" w:cs="Arial"/>
          <w:lang w:val="en-GB"/>
        </w:rPr>
        <w:t xml:space="preserve">ing seizures and supporting the person. </w:t>
      </w:r>
    </w:p>
    <w:p w:rsidR="00993D2A" w:rsidRPr="00D8007C" w:rsidRDefault="00993D2A" w:rsidP="00146BFF">
      <w:pPr>
        <w:rPr>
          <w:rFonts w:ascii="Arial" w:hAnsi="Arial" w:cs="Arial"/>
          <w:lang w:val="en-GB"/>
        </w:rPr>
      </w:pPr>
    </w:p>
    <w:p w:rsidR="001056EF" w:rsidRPr="00D8007C" w:rsidRDefault="00E321B8" w:rsidP="00146B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s</w:t>
      </w:r>
      <w:r w:rsidR="00E74960" w:rsidRPr="00D8007C">
        <w:rPr>
          <w:rFonts w:ascii="Arial" w:hAnsi="Arial" w:cs="Arial"/>
          <w:lang w:val="en-GB"/>
        </w:rPr>
        <w:t xml:space="preserve">taff will be offered training in </w:t>
      </w:r>
      <w:r>
        <w:rPr>
          <w:rFonts w:ascii="Arial" w:hAnsi="Arial" w:cs="Arial"/>
          <w:lang w:val="en-GB"/>
        </w:rPr>
        <w:t>a</w:t>
      </w:r>
      <w:r w:rsidR="00E74960" w:rsidRPr="00D8007C">
        <w:rPr>
          <w:rFonts w:ascii="Arial" w:hAnsi="Arial" w:cs="Arial"/>
          <w:lang w:val="en-GB"/>
        </w:rPr>
        <w:t xml:space="preserve">dministering </w:t>
      </w:r>
      <w:r>
        <w:rPr>
          <w:rFonts w:ascii="Arial" w:hAnsi="Arial" w:cs="Arial"/>
          <w:lang w:val="en-GB"/>
        </w:rPr>
        <w:t>e</w:t>
      </w:r>
      <w:r w:rsidR="00E74960" w:rsidRPr="00D8007C">
        <w:rPr>
          <w:rFonts w:ascii="Arial" w:hAnsi="Arial" w:cs="Arial"/>
          <w:lang w:val="en-GB"/>
        </w:rPr>
        <w:t xml:space="preserve">mergency medication.  </w:t>
      </w:r>
      <w:r w:rsidR="00993D2A" w:rsidRPr="00D8007C">
        <w:rPr>
          <w:rFonts w:ascii="Arial" w:hAnsi="Arial" w:cs="Arial"/>
          <w:lang w:val="en-GB"/>
        </w:rPr>
        <w:t>Only staff trained in</w:t>
      </w:r>
      <w:r w:rsidR="001056EF" w:rsidRPr="00D8007C">
        <w:rPr>
          <w:rFonts w:ascii="Arial" w:hAnsi="Arial" w:cs="Arial"/>
          <w:lang w:val="en-GB"/>
        </w:rPr>
        <w:t xml:space="preserve"> rectal diazepam/Buccal Midazolam</w:t>
      </w:r>
      <w:r w:rsidR="009901D9" w:rsidRPr="00D8007C">
        <w:rPr>
          <w:rFonts w:ascii="Arial" w:hAnsi="Arial" w:cs="Arial"/>
          <w:lang w:val="en-GB"/>
        </w:rPr>
        <w:t xml:space="preserve"> </w:t>
      </w:r>
      <w:r w:rsidR="001056EF" w:rsidRPr="00D8007C">
        <w:rPr>
          <w:rFonts w:ascii="Arial" w:hAnsi="Arial" w:cs="Arial"/>
          <w:lang w:val="en-GB"/>
        </w:rPr>
        <w:t>will be able to</w:t>
      </w:r>
      <w:r w:rsidR="00993D2A" w:rsidRPr="00D8007C">
        <w:rPr>
          <w:rFonts w:ascii="Arial" w:hAnsi="Arial" w:cs="Arial"/>
          <w:lang w:val="en-GB"/>
        </w:rPr>
        <w:t xml:space="preserve"> administer</w:t>
      </w:r>
      <w:r w:rsidR="001056EF" w:rsidRPr="00D8007C">
        <w:rPr>
          <w:rFonts w:ascii="Arial" w:hAnsi="Arial" w:cs="Arial"/>
          <w:lang w:val="en-GB"/>
        </w:rPr>
        <w:t xml:space="preserve"> the medication.</w:t>
      </w:r>
      <w:r w:rsidR="00993D2A" w:rsidRPr="00D8007C">
        <w:rPr>
          <w:rFonts w:ascii="Arial" w:hAnsi="Arial" w:cs="Arial"/>
          <w:lang w:val="en-GB"/>
        </w:rPr>
        <w:t xml:space="preserve"> </w:t>
      </w:r>
    </w:p>
    <w:p w:rsidR="009901D9" w:rsidRPr="00D8007C" w:rsidRDefault="009901D9" w:rsidP="00146BFF">
      <w:pPr>
        <w:rPr>
          <w:rFonts w:ascii="Arial" w:hAnsi="Arial" w:cs="Arial"/>
          <w:b/>
          <w:lang w:val="en-GB"/>
        </w:rPr>
      </w:pPr>
    </w:p>
    <w:p w:rsidR="001056EF" w:rsidRPr="00D8007C" w:rsidRDefault="001056EF" w:rsidP="00146BFF">
      <w:pPr>
        <w:rPr>
          <w:rFonts w:ascii="Arial" w:hAnsi="Arial" w:cs="Arial"/>
          <w:b/>
          <w:lang w:val="en-GB"/>
        </w:rPr>
      </w:pPr>
      <w:r w:rsidRPr="00D8007C">
        <w:rPr>
          <w:rFonts w:ascii="Arial" w:hAnsi="Arial" w:cs="Arial"/>
          <w:b/>
          <w:lang w:val="en-GB"/>
        </w:rPr>
        <w:t>Procedure</w:t>
      </w:r>
      <w:r w:rsidR="00F67197">
        <w:rPr>
          <w:rFonts w:ascii="Arial" w:hAnsi="Arial" w:cs="Arial"/>
          <w:b/>
          <w:lang w:val="en-GB"/>
        </w:rPr>
        <w:t xml:space="preserve"> when someone is having a seizure</w:t>
      </w:r>
    </w:p>
    <w:p w:rsidR="00E321B8" w:rsidRDefault="003415F0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In the event of someone having a seizure,</w:t>
      </w:r>
      <w:r w:rsidR="00E321B8" w:rsidRPr="00E321B8">
        <w:rPr>
          <w:rFonts w:ascii="Arial" w:hAnsi="Arial" w:cs="Arial"/>
          <w:lang w:val="en-GB"/>
        </w:rPr>
        <w:t xml:space="preserve"> </w:t>
      </w:r>
      <w:r w:rsidR="00E321B8">
        <w:rPr>
          <w:rFonts w:ascii="Arial" w:hAnsi="Arial" w:cs="Arial"/>
          <w:lang w:val="en-GB"/>
        </w:rPr>
        <w:t>t</w:t>
      </w:r>
      <w:r w:rsidR="00E321B8" w:rsidRPr="00D8007C">
        <w:rPr>
          <w:rFonts w:ascii="Arial" w:hAnsi="Arial" w:cs="Arial"/>
          <w:lang w:val="en-GB"/>
        </w:rPr>
        <w:t>he person’s welfare is paramount.</w:t>
      </w:r>
      <w:r w:rsidR="009204D1">
        <w:rPr>
          <w:rFonts w:ascii="Arial" w:hAnsi="Arial" w:cs="Arial"/>
          <w:lang w:val="en-GB"/>
        </w:rPr>
        <w:t xml:space="preserve">  Staff should also seek to </w:t>
      </w:r>
      <w:r w:rsidR="009204D1" w:rsidRPr="00D8007C">
        <w:rPr>
          <w:rFonts w:ascii="Arial" w:hAnsi="Arial" w:cs="Arial"/>
          <w:lang w:val="en-GB"/>
        </w:rPr>
        <w:t>ensure the person’s dignity by giving the person privacy and space</w:t>
      </w:r>
      <w:r w:rsidR="009204D1">
        <w:rPr>
          <w:rFonts w:ascii="Arial" w:hAnsi="Arial" w:cs="Arial"/>
          <w:lang w:val="en-GB"/>
        </w:rPr>
        <w:t>.</w:t>
      </w:r>
    </w:p>
    <w:p w:rsidR="00E321B8" w:rsidRPr="00D8007C" w:rsidRDefault="00E321B8" w:rsidP="00E321B8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Staff dealing with the seizure must request the person’s individual medication wallet immediately.</w:t>
      </w:r>
    </w:p>
    <w:p w:rsidR="003415F0" w:rsidRPr="00D8007C" w:rsidRDefault="003415F0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lastRenderedPageBreak/>
        <w:t xml:space="preserve">Staff must time the seizure and monitor the person, ensuring the space around them is clear of </w:t>
      </w:r>
      <w:r w:rsidR="009901D9" w:rsidRPr="00D8007C">
        <w:rPr>
          <w:rFonts w:ascii="Arial" w:hAnsi="Arial" w:cs="Arial"/>
          <w:lang w:val="en-GB"/>
        </w:rPr>
        <w:t>obstacles</w:t>
      </w:r>
      <w:r w:rsidRPr="00D8007C">
        <w:rPr>
          <w:rFonts w:ascii="Arial" w:hAnsi="Arial" w:cs="Arial"/>
          <w:lang w:val="en-GB"/>
        </w:rPr>
        <w:t xml:space="preserve"> and </w:t>
      </w:r>
      <w:r w:rsidR="00E321B8">
        <w:rPr>
          <w:rFonts w:ascii="Arial" w:hAnsi="Arial" w:cs="Arial"/>
          <w:lang w:val="en-GB"/>
        </w:rPr>
        <w:t xml:space="preserve">is </w:t>
      </w:r>
      <w:r w:rsidRPr="00D8007C">
        <w:rPr>
          <w:rFonts w:ascii="Arial" w:hAnsi="Arial" w:cs="Arial"/>
          <w:lang w:val="en-GB"/>
        </w:rPr>
        <w:t xml:space="preserve">safe, especially </w:t>
      </w:r>
      <w:r w:rsidR="00E321B8">
        <w:rPr>
          <w:rFonts w:ascii="Arial" w:hAnsi="Arial" w:cs="Arial"/>
          <w:lang w:val="en-GB"/>
        </w:rPr>
        <w:t xml:space="preserve">around </w:t>
      </w:r>
      <w:r w:rsidRPr="00D8007C">
        <w:rPr>
          <w:rFonts w:ascii="Arial" w:hAnsi="Arial" w:cs="Arial"/>
          <w:lang w:val="en-GB"/>
        </w:rPr>
        <w:t>their head.</w:t>
      </w:r>
    </w:p>
    <w:p w:rsidR="003415F0" w:rsidRPr="00D8007C" w:rsidRDefault="003415F0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If the seizure stops before emergency medication is required, staff should put the person in the recovery position, reassure and monitor in case of further seizure.</w:t>
      </w:r>
    </w:p>
    <w:p w:rsidR="001056EF" w:rsidRPr="00E321B8" w:rsidRDefault="003415F0" w:rsidP="00FD43A8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E321B8">
        <w:rPr>
          <w:rFonts w:ascii="Arial" w:hAnsi="Arial" w:cs="Arial"/>
          <w:lang w:val="en-GB"/>
        </w:rPr>
        <w:t xml:space="preserve">If </w:t>
      </w:r>
      <w:r w:rsidR="009901D9" w:rsidRPr="00E321B8">
        <w:rPr>
          <w:rFonts w:ascii="Arial" w:hAnsi="Arial" w:cs="Arial"/>
          <w:lang w:val="en-GB"/>
        </w:rPr>
        <w:t>emergency</w:t>
      </w:r>
      <w:r w:rsidRPr="00E321B8">
        <w:rPr>
          <w:rFonts w:ascii="Arial" w:hAnsi="Arial" w:cs="Arial"/>
          <w:lang w:val="en-GB"/>
        </w:rPr>
        <w:t xml:space="preserve"> medication is required, </w:t>
      </w:r>
      <w:r w:rsidR="00E74960" w:rsidRPr="00E321B8">
        <w:rPr>
          <w:rFonts w:ascii="Arial" w:hAnsi="Arial" w:cs="Arial"/>
          <w:lang w:val="en-GB"/>
        </w:rPr>
        <w:t>t</w:t>
      </w:r>
      <w:r w:rsidR="00993D2A" w:rsidRPr="00E321B8">
        <w:rPr>
          <w:rFonts w:ascii="Arial" w:hAnsi="Arial" w:cs="Arial"/>
          <w:lang w:val="en-GB"/>
        </w:rPr>
        <w:t>wo members of staff</w:t>
      </w:r>
      <w:r w:rsidR="001056EF" w:rsidRPr="00E321B8">
        <w:rPr>
          <w:rFonts w:ascii="Arial" w:hAnsi="Arial" w:cs="Arial"/>
          <w:lang w:val="en-GB"/>
        </w:rPr>
        <w:t>, where possible</w:t>
      </w:r>
      <w:r w:rsidR="008A7006" w:rsidRPr="00E321B8">
        <w:rPr>
          <w:rFonts w:ascii="Arial" w:hAnsi="Arial" w:cs="Arial"/>
          <w:lang w:val="en-GB"/>
        </w:rPr>
        <w:t>,</w:t>
      </w:r>
      <w:r w:rsidR="00993D2A" w:rsidRPr="00E321B8">
        <w:rPr>
          <w:rFonts w:ascii="Arial" w:hAnsi="Arial" w:cs="Arial"/>
          <w:lang w:val="en-GB"/>
        </w:rPr>
        <w:t xml:space="preserve"> must </w:t>
      </w:r>
      <w:r w:rsidR="001056EF" w:rsidRPr="00E321B8">
        <w:rPr>
          <w:rFonts w:ascii="Arial" w:hAnsi="Arial" w:cs="Arial"/>
          <w:lang w:val="en-GB"/>
        </w:rPr>
        <w:t>support</w:t>
      </w:r>
      <w:r w:rsidR="00993D2A" w:rsidRPr="00E321B8">
        <w:rPr>
          <w:rFonts w:ascii="Arial" w:hAnsi="Arial" w:cs="Arial"/>
          <w:lang w:val="en-GB"/>
        </w:rPr>
        <w:t xml:space="preserve"> </w:t>
      </w:r>
      <w:r w:rsidR="001056EF" w:rsidRPr="00E321B8">
        <w:rPr>
          <w:rFonts w:ascii="Arial" w:hAnsi="Arial" w:cs="Arial"/>
          <w:lang w:val="en-GB"/>
        </w:rPr>
        <w:t>the</w:t>
      </w:r>
      <w:r w:rsidR="00993D2A" w:rsidRPr="00E321B8">
        <w:rPr>
          <w:rFonts w:ascii="Arial" w:hAnsi="Arial" w:cs="Arial"/>
          <w:lang w:val="en-GB"/>
        </w:rPr>
        <w:t xml:space="preserve"> person</w:t>
      </w:r>
      <w:r w:rsidR="008A7006" w:rsidRPr="00E321B8">
        <w:rPr>
          <w:rFonts w:ascii="Arial" w:hAnsi="Arial" w:cs="Arial"/>
          <w:lang w:val="en-GB"/>
        </w:rPr>
        <w:t xml:space="preserve"> - </w:t>
      </w:r>
      <w:r w:rsidR="00993D2A" w:rsidRPr="00E321B8">
        <w:rPr>
          <w:rFonts w:ascii="Arial" w:hAnsi="Arial" w:cs="Arial"/>
          <w:lang w:val="en-GB"/>
        </w:rPr>
        <w:t xml:space="preserve">one to administer the </w:t>
      </w:r>
      <w:r w:rsidR="001056EF" w:rsidRPr="00E321B8">
        <w:rPr>
          <w:rFonts w:ascii="Arial" w:hAnsi="Arial" w:cs="Arial"/>
          <w:lang w:val="en-GB"/>
        </w:rPr>
        <w:t>medication</w:t>
      </w:r>
      <w:r w:rsidR="00993D2A" w:rsidRPr="00E321B8">
        <w:rPr>
          <w:rFonts w:ascii="Arial" w:hAnsi="Arial" w:cs="Arial"/>
          <w:lang w:val="en-GB"/>
        </w:rPr>
        <w:t xml:space="preserve"> and one </w:t>
      </w:r>
      <w:r w:rsidR="001056EF" w:rsidRPr="00E321B8">
        <w:rPr>
          <w:rFonts w:ascii="Arial" w:hAnsi="Arial" w:cs="Arial"/>
          <w:lang w:val="en-GB"/>
        </w:rPr>
        <w:t xml:space="preserve">to </w:t>
      </w:r>
      <w:r w:rsidR="008A7006" w:rsidRPr="00E321B8">
        <w:rPr>
          <w:rFonts w:ascii="Arial" w:hAnsi="Arial" w:cs="Arial"/>
          <w:lang w:val="en-GB"/>
        </w:rPr>
        <w:t xml:space="preserve">offer </w:t>
      </w:r>
      <w:r w:rsidRPr="00E321B8">
        <w:rPr>
          <w:rFonts w:ascii="Arial" w:hAnsi="Arial" w:cs="Arial"/>
          <w:lang w:val="en-GB"/>
        </w:rPr>
        <w:t xml:space="preserve">reassurance </w:t>
      </w:r>
      <w:r w:rsidR="008A7006" w:rsidRPr="00E321B8">
        <w:rPr>
          <w:rFonts w:ascii="Arial" w:hAnsi="Arial" w:cs="Arial"/>
          <w:lang w:val="en-GB"/>
        </w:rPr>
        <w:t xml:space="preserve">and/ or </w:t>
      </w:r>
      <w:r w:rsidRPr="00E321B8">
        <w:rPr>
          <w:rFonts w:ascii="Arial" w:hAnsi="Arial" w:cs="Arial"/>
          <w:lang w:val="en-GB"/>
        </w:rPr>
        <w:t>phone for an ambulance</w:t>
      </w:r>
      <w:r w:rsidR="001056EF" w:rsidRPr="00E321B8">
        <w:rPr>
          <w:rFonts w:ascii="Arial" w:hAnsi="Arial" w:cs="Arial"/>
          <w:lang w:val="en-GB"/>
        </w:rPr>
        <w:t xml:space="preserve">.  </w:t>
      </w:r>
      <w:r w:rsidR="008A7006" w:rsidRPr="00E321B8">
        <w:rPr>
          <w:rFonts w:ascii="Arial" w:hAnsi="Arial" w:cs="Arial"/>
          <w:lang w:val="en-GB"/>
        </w:rPr>
        <w:t xml:space="preserve">The </w:t>
      </w:r>
      <w:r w:rsidR="001056EF" w:rsidRPr="00E321B8">
        <w:rPr>
          <w:rFonts w:ascii="Arial" w:hAnsi="Arial" w:cs="Arial"/>
          <w:lang w:val="en-GB"/>
        </w:rPr>
        <w:t>Administ</w:t>
      </w:r>
      <w:r w:rsidR="008A7006" w:rsidRPr="00E321B8">
        <w:rPr>
          <w:rFonts w:ascii="Arial" w:hAnsi="Arial" w:cs="Arial"/>
          <w:lang w:val="en-GB"/>
        </w:rPr>
        <w:t>ering</w:t>
      </w:r>
      <w:r w:rsidR="001056EF" w:rsidRPr="00E321B8">
        <w:rPr>
          <w:rFonts w:ascii="Arial" w:hAnsi="Arial" w:cs="Arial"/>
          <w:lang w:val="en-GB"/>
        </w:rPr>
        <w:t xml:space="preserve"> </w:t>
      </w:r>
      <w:r w:rsidR="008A7006" w:rsidRPr="00E321B8">
        <w:rPr>
          <w:rFonts w:ascii="Arial" w:hAnsi="Arial" w:cs="Arial"/>
          <w:lang w:val="en-GB"/>
        </w:rPr>
        <w:t>M</w:t>
      </w:r>
      <w:r w:rsidR="001056EF" w:rsidRPr="00E321B8">
        <w:rPr>
          <w:rFonts w:ascii="Arial" w:hAnsi="Arial" w:cs="Arial"/>
          <w:lang w:val="en-GB"/>
        </w:rPr>
        <w:t xml:space="preserve">edication </w:t>
      </w:r>
      <w:r w:rsidR="008A7006" w:rsidRPr="00E321B8">
        <w:rPr>
          <w:rFonts w:ascii="Arial" w:hAnsi="Arial" w:cs="Arial"/>
          <w:lang w:val="en-GB"/>
        </w:rPr>
        <w:t>P</w:t>
      </w:r>
      <w:r w:rsidR="001056EF" w:rsidRPr="00E321B8">
        <w:rPr>
          <w:rFonts w:ascii="Arial" w:hAnsi="Arial" w:cs="Arial"/>
          <w:lang w:val="en-GB"/>
        </w:rPr>
        <w:t>olicy must be adhered to</w:t>
      </w:r>
      <w:r w:rsidR="00E321B8">
        <w:rPr>
          <w:rFonts w:ascii="Arial" w:hAnsi="Arial" w:cs="Arial"/>
          <w:lang w:val="en-GB"/>
        </w:rPr>
        <w:t>.</w:t>
      </w:r>
    </w:p>
    <w:p w:rsidR="001056EF" w:rsidRPr="00D8007C" w:rsidRDefault="00E321B8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medication form must be completed with the form signed by b</w:t>
      </w:r>
      <w:r w:rsidR="00792172" w:rsidRPr="00D8007C">
        <w:rPr>
          <w:rFonts w:ascii="Arial" w:hAnsi="Arial" w:cs="Arial"/>
          <w:lang w:val="en-GB"/>
        </w:rPr>
        <w:t>oth</w:t>
      </w:r>
      <w:r w:rsidR="00993D2A" w:rsidRPr="00D8007C">
        <w:rPr>
          <w:rFonts w:ascii="Arial" w:hAnsi="Arial" w:cs="Arial"/>
          <w:lang w:val="en-GB"/>
        </w:rPr>
        <w:t xml:space="preserve"> members of sta</w:t>
      </w:r>
      <w:r w:rsidR="00E74960" w:rsidRPr="00D8007C">
        <w:rPr>
          <w:rFonts w:ascii="Arial" w:hAnsi="Arial" w:cs="Arial"/>
          <w:lang w:val="en-GB"/>
        </w:rPr>
        <w:t>ff</w:t>
      </w:r>
      <w:r>
        <w:rPr>
          <w:rFonts w:ascii="Arial" w:hAnsi="Arial" w:cs="Arial"/>
          <w:lang w:val="en-GB"/>
        </w:rPr>
        <w:t>.</w:t>
      </w:r>
    </w:p>
    <w:p w:rsidR="00993D2A" w:rsidRDefault="001056EF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Staff must complete an Epilepsy record sheet, describing exactly what happened, how it was dealt with</w:t>
      </w:r>
      <w:r w:rsidR="00993D2A" w:rsidRPr="00D8007C">
        <w:rPr>
          <w:rFonts w:ascii="Arial" w:hAnsi="Arial" w:cs="Arial"/>
          <w:lang w:val="en-GB"/>
        </w:rPr>
        <w:t xml:space="preserve"> </w:t>
      </w:r>
      <w:r w:rsidRPr="00D8007C">
        <w:rPr>
          <w:rFonts w:ascii="Arial" w:hAnsi="Arial" w:cs="Arial"/>
          <w:lang w:val="en-GB"/>
        </w:rPr>
        <w:t>and the outcome</w:t>
      </w:r>
      <w:r w:rsidR="00E321B8">
        <w:rPr>
          <w:rFonts w:ascii="Arial" w:hAnsi="Arial" w:cs="Arial"/>
          <w:lang w:val="en-GB"/>
        </w:rPr>
        <w:t>.  Once completed the, epilepsy record sheet will be reviewed and filed as the incident record.</w:t>
      </w:r>
    </w:p>
    <w:p w:rsidR="009204D1" w:rsidRPr="00D8007C" w:rsidRDefault="009204D1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 xml:space="preserve">If a person injures themselves as a result of having a seizure, First aid/ Ambulance may be required and </w:t>
      </w:r>
      <w:r>
        <w:rPr>
          <w:rFonts w:ascii="Arial" w:hAnsi="Arial" w:cs="Arial"/>
          <w:lang w:val="en-GB"/>
        </w:rPr>
        <w:t xml:space="preserve">an </w:t>
      </w:r>
      <w:r w:rsidRPr="00D8007C">
        <w:rPr>
          <w:rFonts w:ascii="Arial" w:hAnsi="Arial" w:cs="Arial"/>
          <w:lang w:val="en-GB"/>
        </w:rPr>
        <w:t xml:space="preserve">incident form must </w:t>
      </w:r>
      <w:r>
        <w:rPr>
          <w:rFonts w:ascii="Arial" w:hAnsi="Arial" w:cs="Arial"/>
          <w:lang w:val="en-GB"/>
        </w:rPr>
        <w:t xml:space="preserve">also </w:t>
      </w:r>
      <w:r w:rsidRPr="00D8007C">
        <w:rPr>
          <w:rFonts w:ascii="Arial" w:hAnsi="Arial" w:cs="Arial"/>
          <w:lang w:val="en-GB"/>
        </w:rPr>
        <w:t>be completed</w:t>
      </w:r>
      <w:r>
        <w:rPr>
          <w:rFonts w:ascii="Arial" w:hAnsi="Arial" w:cs="Arial"/>
          <w:lang w:val="en-GB"/>
        </w:rPr>
        <w:t>.</w:t>
      </w:r>
    </w:p>
    <w:p w:rsidR="00993D2A" w:rsidRPr="00D8007C" w:rsidRDefault="00993D2A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Parents</w:t>
      </w:r>
      <w:r w:rsidR="00E321B8">
        <w:rPr>
          <w:rFonts w:ascii="Arial" w:hAnsi="Arial" w:cs="Arial"/>
          <w:lang w:val="en-GB"/>
        </w:rPr>
        <w:t>/ carers</w:t>
      </w:r>
      <w:r w:rsidRPr="00D8007C">
        <w:rPr>
          <w:rFonts w:ascii="Arial" w:hAnsi="Arial" w:cs="Arial"/>
          <w:lang w:val="en-GB"/>
        </w:rPr>
        <w:t xml:space="preserve"> </w:t>
      </w:r>
      <w:r w:rsidR="001056EF" w:rsidRPr="00D8007C">
        <w:rPr>
          <w:rFonts w:ascii="Arial" w:hAnsi="Arial" w:cs="Arial"/>
          <w:lang w:val="en-GB"/>
        </w:rPr>
        <w:t>must be</w:t>
      </w:r>
      <w:r w:rsidR="009901D9" w:rsidRPr="00D8007C">
        <w:rPr>
          <w:rFonts w:ascii="Arial" w:hAnsi="Arial" w:cs="Arial"/>
          <w:lang w:val="en-GB"/>
        </w:rPr>
        <w:t xml:space="preserve"> i</w:t>
      </w:r>
      <w:r w:rsidRPr="00D8007C">
        <w:rPr>
          <w:rFonts w:ascii="Arial" w:hAnsi="Arial" w:cs="Arial"/>
          <w:lang w:val="en-GB"/>
        </w:rPr>
        <w:t>nformed</w:t>
      </w:r>
      <w:r w:rsidR="0088712B" w:rsidRPr="00D8007C">
        <w:rPr>
          <w:rFonts w:ascii="Arial" w:hAnsi="Arial" w:cs="Arial"/>
          <w:lang w:val="en-GB"/>
        </w:rPr>
        <w:t xml:space="preserve"> in the event of someone having a seizure.</w:t>
      </w:r>
    </w:p>
    <w:p w:rsidR="00993D2A" w:rsidRPr="00D8007C" w:rsidRDefault="00993D2A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When the parent</w:t>
      </w:r>
      <w:r w:rsidR="00E321B8">
        <w:rPr>
          <w:rFonts w:ascii="Arial" w:hAnsi="Arial" w:cs="Arial"/>
          <w:lang w:val="en-GB"/>
        </w:rPr>
        <w:t xml:space="preserve"> or carer</w:t>
      </w:r>
      <w:r w:rsidRPr="00D8007C">
        <w:rPr>
          <w:rFonts w:ascii="Arial" w:hAnsi="Arial" w:cs="Arial"/>
          <w:lang w:val="en-GB"/>
        </w:rPr>
        <w:t xml:space="preserve"> arrives to collect the child, they </w:t>
      </w:r>
      <w:r w:rsidR="001056EF" w:rsidRPr="00D8007C">
        <w:rPr>
          <w:rFonts w:ascii="Arial" w:hAnsi="Arial" w:cs="Arial"/>
          <w:lang w:val="en-GB"/>
        </w:rPr>
        <w:t xml:space="preserve">must </w:t>
      </w:r>
      <w:r w:rsidRPr="00D8007C">
        <w:rPr>
          <w:rFonts w:ascii="Arial" w:hAnsi="Arial" w:cs="Arial"/>
          <w:lang w:val="en-GB"/>
        </w:rPr>
        <w:t>also sign the medication</w:t>
      </w:r>
      <w:r w:rsidR="001056EF" w:rsidRPr="00D8007C">
        <w:rPr>
          <w:rFonts w:ascii="Arial" w:hAnsi="Arial" w:cs="Arial"/>
          <w:lang w:val="en-GB"/>
        </w:rPr>
        <w:t xml:space="preserve"> and </w:t>
      </w:r>
      <w:r w:rsidR="00E321B8">
        <w:rPr>
          <w:rFonts w:ascii="Arial" w:hAnsi="Arial" w:cs="Arial"/>
          <w:lang w:val="en-GB"/>
        </w:rPr>
        <w:t>e</w:t>
      </w:r>
      <w:r w:rsidR="001056EF" w:rsidRPr="00D8007C">
        <w:rPr>
          <w:rFonts w:ascii="Arial" w:hAnsi="Arial" w:cs="Arial"/>
          <w:lang w:val="en-GB"/>
        </w:rPr>
        <w:t>pilepsy</w:t>
      </w:r>
      <w:r w:rsidRPr="00D8007C">
        <w:rPr>
          <w:rFonts w:ascii="Arial" w:hAnsi="Arial" w:cs="Arial"/>
          <w:lang w:val="en-GB"/>
        </w:rPr>
        <w:t xml:space="preserve"> record </w:t>
      </w:r>
      <w:r w:rsidR="001056EF" w:rsidRPr="00D8007C">
        <w:rPr>
          <w:rFonts w:ascii="Arial" w:hAnsi="Arial" w:cs="Arial"/>
          <w:lang w:val="en-GB"/>
        </w:rPr>
        <w:t>sheet</w:t>
      </w:r>
      <w:r w:rsidRPr="00D8007C">
        <w:rPr>
          <w:rFonts w:ascii="Arial" w:hAnsi="Arial" w:cs="Arial"/>
          <w:lang w:val="en-GB"/>
        </w:rPr>
        <w:t xml:space="preserve">. </w:t>
      </w:r>
    </w:p>
    <w:p w:rsidR="009204D1" w:rsidRDefault="003415F0" w:rsidP="00146BF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D8007C">
        <w:rPr>
          <w:rFonts w:ascii="Arial" w:hAnsi="Arial" w:cs="Arial"/>
          <w:lang w:val="en-GB"/>
        </w:rPr>
        <w:t>I</w:t>
      </w:r>
      <w:r w:rsidR="001056EF" w:rsidRPr="00D8007C">
        <w:rPr>
          <w:rFonts w:ascii="Arial" w:hAnsi="Arial" w:cs="Arial"/>
          <w:lang w:val="en-GB"/>
        </w:rPr>
        <w:t xml:space="preserve">n the event of </w:t>
      </w:r>
      <w:r w:rsidR="009204D1">
        <w:rPr>
          <w:rFonts w:ascii="Arial" w:hAnsi="Arial" w:cs="Arial"/>
          <w:lang w:val="en-GB"/>
        </w:rPr>
        <w:t>a service being provided outside of the building which involves a service users with epilepsy, there must be a staff member present who has been trained in administering medication.</w:t>
      </w:r>
      <w:r w:rsidR="009204D1" w:rsidRPr="009204D1">
        <w:rPr>
          <w:rFonts w:ascii="Arial" w:hAnsi="Arial" w:cs="Arial"/>
          <w:lang w:val="en-GB"/>
        </w:rPr>
        <w:t xml:space="preserve"> </w:t>
      </w:r>
      <w:r w:rsidR="009204D1" w:rsidRPr="00D8007C">
        <w:rPr>
          <w:rFonts w:ascii="Arial" w:hAnsi="Arial" w:cs="Arial"/>
          <w:lang w:val="en-GB"/>
        </w:rPr>
        <w:t xml:space="preserve">If an incident takes place </w:t>
      </w:r>
      <w:r w:rsidR="009204D1">
        <w:rPr>
          <w:rFonts w:ascii="Arial" w:hAnsi="Arial" w:cs="Arial"/>
          <w:lang w:val="en-GB"/>
        </w:rPr>
        <w:t xml:space="preserve">the staff member should </w:t>
      </w:r>
      <w:r w:rsidR="009204D1" w:rsidRPr="00D8007C">
        <w:rPr>
          <w:rFonts w:ascii="Arial" w:hAnsi="Arial" w:cs="Arial"/>
          <w:lang w:val="en-GB"/>
        </w:rPr>
        <w:t>contact the group coordinator</w:t>
      </w:r>
      <w:r w:rsidR="009204D1">
        <w:rPr>
          <w:rFonts w:ascii="Arial" w:hAnsi="Arial" w:cs="Arial"/>
          <w:lang w:val="en-GB"/>
        </w:rPr>
        <w:t xml:space="preserve"> or a manager at </w:t>
      </w:r>
      <w:r w:rsidR="009204D1" w:rsidRPr="00D8007C">
        <w:rPr>
          <w:rFonts w:ascii="Arial" w:hAnsi="Arial" w:cs="Arial"/>
          <w:lang w:val="en-GB"/>
        </w:rPr>
        <w:t>Sutton Mencap as soon as possible.</w:t>
      </w:r>
    </w:p>
    <w:p w:rsidR="009901D9" w:rsidRDefault="009901D9" w:rsidP="00146BFF">
      <w:pPr>
        <w:jc w:val="both"/>
        <w:rPr>
          <w:rFonts w:ascii="Arial" w:hAnsi="Arial" w:cs="Arial"/>
          <w:lang w:val="en-GB"/>
        </w:rPr>
      </w:pPr>
    </w:p>
    <w:p w:rsidR="009204D1" w:rsidRDefault="009204D1" w:rsidP="00146BFF">
      <w:pPr>
        <w:jc w:val="both"/>
        <w:rPr>
          <w:rFonts w:ascii="Arial" w:hAnsi="Arial" w:cs="Arial"/>
          <w:lang w:val="en-GB"/>
        </w:rPr>
      </w:pPr>
    </w:p>
    <w:p w:rsidR="009204D1" w:rsidRPr="009204D1" w:rsidRDefault="009204D1" w:rsidP="009204D1">
      <w:pPr>
        <w:rPr>
          <w:rFonts w:ascii="Arial" w:eastAsia="Calibri" w:hAnsi="Arial"/>
          <w:b/>
          <w:szCs w:val="22"/>
          <w:lang w:val="en-GB"/>
        </w:rPr>
      </w:pPr>
      <w:r w:rsidRPr="009204D1">
        <w:rPr>
          <w:rFonts w:ascii="Arial" w:eastAsia="Calibri" w:hAnsi="Arial"/>
          <w:b/>
          <w:szCs w:val="22"/>
          <w:lang w:val="en-GB"/>
        </w:rPr>
        <w:t>Responsibilities</w:t>
      </w:r>
    </w:p>
    <w:p w:rsidR="009204D1" w:rsidRPr="009204D1" w:rsidRDefault="009204D1" w:rsidP="009204D1">
      <w:pPr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szCs w:val="22"/>
          <w:lang w:val="en-GB"/>
        </w:rPr>
        <w:t>Director and service managers:</w:t>
      </w:r>
    </w:p>
    <w:p w:rsidR="009204D1" w:rsidRPr="009204D1" w:rsidRDefault="009204D1" w:rsidP="009204D1">
      <w:pPr>
        <w:numPr>
          <w:ilvl w:val="0"/>
          <w:numId w:val="12"/>
        </w:numPr>
        <w:contextualSpacing/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szCs w:val="22"/>
          <w:lang w:val="en-GB"/>
        </w:rPr>
        <w:t>To ensure staff are aware of procedure and the procedure is followed.</w:t>
      </w:r>
    </w:p>
    <w:p w:rsidR="009204D1" w:rsidRPr="009204D1" w:rsidRDefault="009204D1" w:rsidP="009204D1">
      <w:pPr>
        <w:numPr>
          <w:ilvl w:val="0"/>
          <w:numId w:val="12"/>
        </w:numPr>
        <w:contextualSpacing/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szCs w:val="22"/>
          <w:lang w:val="en-GB"/>
        </w:rPr>
        <w:t>To review and update the procedure within agreed time frames</w:t>
      </w:r>
    </w:p>
    <w:p w:rsidR="009204D1" w:rsidRPr="009204D1" w:rsidRDefault="009204D1" w:rsidP="009204D1">
      <w:pPr>
        <w:numPr>
          <w:ilvl w:val="0"/>
          <w:numId w:val="12"/>
        </w:numPr>
        <w:contextualSpacing/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szCs w:val="22"/>
          <w:lang w:val="en-GB"/>
        </w:rPr>
        <w:t>To report to trustees on implementation of the procedure when required.</w:t>
      </w:r>
    </w:p>
    <w:p w:rsidR="009204D1" w:rsidRPr="009204D1" w:rsidRDefault="009204D1" w:rsidP="009204D1">
      <w:pPr>
        <w:rPr>
          <w:rFonts w:ascii="Arial" w:eastAsia="Calibri" w:hAnsi="Arial"/>
          <w:szCs w:val="22"/>
          <w:lang w:val="en-GB"/>
        </w:rPr>
      </w:pPr>
    </w:p>
    <w:p w:rsidR="009204D1" w:rsidRPr="009204D1" w:rsidRDefault="009204D1" w:rsidP="009204D1">
      <w:pPr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szCs w:val="22"/>
          <w:lang w:val="en-GB"/>
        </w:rPr>
        <w:t>Other staff:</w:t>
      </w:r>
    </w:p>
    <w:p w:rsidR="009204D1" w:rsidRPr="009204D1" w:rsidRDefault="009204D1" w:rsidP="009204D1">
      <w:pPr>
        <w:numPr>
          <w:ilvl w:val="0"/>
          <w:numId w:val="13"/>
        </w:numPr>
        <w:contextualSpacing/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szCs w:val="22"/>
          <w:lang w:val="en-GB"/>
        </w:rPr>
        <w:t>To act in accordance with the procedure.</w:t>
      </w:r>
    </w:p>
    <w:p w:rsidR="009204D1" w:rsidRPr="009204D1" w:rsidRDefault="009204D1" w:rsidP="009204D1">
      <w:pPr>
        <w:rPr>
          <w:rFonts w:ascii="Arial" w:eastAsia="Calibri" w:hAnsi="Arial"/>
          <w:szCs w:val="22"/>
          <w:lang w:val="en-GB"/>
        </w:rPr>
      </w:pPr>
    </w:p>
    <w:p w:rsidR="00F67197" w:rsidRPr="00F67197" w:rsidRDefault="00F67197" w:rsidP="00F67197">
      <w:pPr>
        <w:rPr>
          <w:rFonts w:ascii="Arial" w:eastAsia="Calibri" w:hAnsi="Arial"/>
          <w:b/>
          <w:szCs w:val="22"/>
          <w:lang w:val="en-GB"/>
        </w:rPr>
      </w:pPr>
      <w:r w:rsidRPr="00F67197">
        <w:rPr>
          <w:rFonts w:ascii="Arial" w:eastAsia="Calibri" w:hAnsi="Arial"/>
          <w:b/>
          <w:szCs w:val="22"/>
          <w:lang w:val="en-GB"/>
        </w:rPr>
        <w:t>Related documents</w:t>
      </w:r>
    </w:p>
    <w:p w:rsidR="00F67197" w:rsidRPr="00F67197" w:rsidRDefault="00F67197" w:rsidP="00F67197">
      <w:pPr>
        <w:pStyle w:val="ListParagraph"/>
        <w:numPr>
          <w:ilvl w:val="0"/>
          <w:numId w:val="13"/>
        </w:numPr>
        <w:rPr>
          <w:rFonts w:ascii="Arial" w:eastAsia="Calibri" w:hAnsi="Arial"/>
          <w:szCs w:val="22"/>
          <w:lang w:val="en-GB"/>
        </w:rPr>
      </w:pPr>
      <w:r w:rsidRPr="00F67197">
        <w:rPr>
          <w:rFonts w:ascii="Arial" w:eastAsia="Calibri" w:hAnsi="Arial"/>
          <w:szCs w:val="22"/>
          <w:lang w:val="en-GB"/>
        </w:rPr>
        <w:t>Administering medication policy</w:t>
      </w:r>
    </w:p>
    <w:p w:rsidR="00F67197" w:rsidRDefault="00F67197" w:rsidP="00F67197">
      <w:pPr>
        <w:pStyle w:val="ListParagraph"/>
        <w:numPr>
          <w:ilvl w:val="0"/>
          <w:numId w:val="13"/>
        </w:numPr>
        <w:rPr>
          <w:rFonts w:ascii="Arial" w:eastAsia="Calibri" w:hAnsi="Arial"/>
          <w:szCs w:val="22"/>
          <w:lang w:val="en-GB"/>
        </w:rPr>
      </w:pPr>
      <w:r w:rsidRPr="00F67197">
        <w:rPr>
          <w:rFonts w:ascii="Arial" w:eastAsia="Calibri" w:hAnsi="Arial"/>
          <w:szCs w:val="22"/>
          <w:lang w:val="en-GB"/>
        </w:rPr>
        <w:t>Training development and supervision policy</w:t>
      </w:r>
    </w:p>
    <w:p w:rsidR="00F67197" w:rsidRDefault="00F67197" w:rsidP="00F67197">
      <w:pPr>
        <w:pStyle w:val="ListParagraph"/>
        <w:numPr>
          <w:ilvl w:val="0"/>
          <w:numId w:val="13"/>
        </w:numPr>
        <w:rPr>
          <w:rFonts w:ascii="Arial" w:eastAsia="Calibri" w:hAnsi="Arial"/>
          <w:szCs w:val="22"/>
          <w:lang w:val="en-GB"/>
        </w:rPr>
      </w:pPr>
      <w:r>
        <w:rPr>
          <w:rFonts w:ascii="Arial" w:eastAsia="Calibri" w:hAnsi="Arial"/>
          <w:szCs w:val="22"/>
          <w:lang w:val="en-GB"/>
        </w:rPr>
        <w:t>Client information form</w:t>
      </w:r>
    </w:p>
    <w:p w:rsidR="00F67197" w:rsidRDefault="00F67197" w:rsidP="00F67197">
      <w:pPr>
        <w:pStyle w:val="ListParagraph"/>
        <w:numPr>
          <w:ilvl w:val="0"/>
          <w:numId w:val="13"/>
        </w:numPr>
        <w:rPr>
          <w:rFonts w:ascii="Arial" w:eastAsia="Calibri" w:hAnsi="Arial"/>
          <w:szCs w:val="22"/>
          <w:lang w:val="en-GB"/>
        </w:rPr>
      </w:pPr>
      <w:r>
        <w:rPr>
          <w:rFonts w:ascii="Arial" w:eastAsia="Calibri" w:hAnsi="Arial"/>
          <w:szCs w:val="22"/>
          <w:lang w:val="en-GB"/>
        </w:rPr>
        <w:t>Medication form</w:t>
      </w:r>
    </w:p>
    <w:p w:rsidR="00F67197" w:rsidRPr="00F67197" w:rsidRDefault="00F67197" w:rsidP="00F67197">
      <w:pPr>
        <w:pStyle w:val="ListParagraph"/>
        <w:numPr>
          <w:ilvl w:val="0"/>
          <w:numId w:val="13"/>
        </w:numPr>
        <w:rPr>
          <w:rFonts w:ascii="Arial" w:eastAsia="Calibri" w:hAnsi="Arial"/>
          <w:szCs w:val="22"/>
          <w:lang w:val="en-GB"/>
        </w:rPr>
      </w:pPr>
      <w:r>
        <w:rPr>
          <w:rFonts w:ascii="Arial" w:eastAsia="Calibri" w:hAnsi="Arial"/>
          <w:szCs w:val="22"/>
          <w:lang w:val="en-GB"/>
        </w:rPr>
        <w:t>Epilepsy record sheet</w:t>
      </w:r>
    </w:p>
    <w:p w:rsidR="009204D1" w:rsidRDefault="009204D1" w:rsidP="009204D1">
      <w:pPr>
        <w:rPr>
          <w:rFonts w:ascii="Arial" w:eastAsia="Calibri" w:hAnsi="Arial"/>
          <w:szCs w:val="22"/>
          <w:lang w:val="en-GB"/>
        </w:rPr>
      </w:pPr>
    </w:p>
    <w:p w:rsidR="00F67197" w:rsidRPr="009204D1" w:rsidRDefault="00F67197" w:rsidP="009204D1">
      <w:pPr>
        <w:rPr>
          <w:rFonts w:ascii="Arial" w:eastAsia="Calibri" w:hAnsi="Arial"/>
          <w:szCs w:val="22"/>
          <w:lang w:val="en-GB"/>
        </w:rPr>
      </w:pPr>
    </w:p>
    <w:p w:rsidR="009204D1" w:rsidRPr="009204D1" w:rsidRDefault="009204D1" w:rsidP="009204D1">
      <w:pPr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b/>
          <w:szCs w:val="22"/>
          <w:lang w:val="en-GB"/>
        </w:rPr>
        <w:t>Policy reviewed:</w:t>
      </w:r>
      <w:r w:rsidRPr="009204D1">
        <w:rPr>
          <w:rFonts w:ascii="Arial" w:eastAsia="Calibri" w:hAnsi="Arial"/>
          <w:szCs w:val="22"/>
          <w:lang w:val="en-GB"/>
        </w:rPr>
        <w:t xml:space="preserve"> August 2018.  </w:t>
      </w:r>
    </w:p>
    <w:p w:rsidR="009204D1" w:rsidRPr="009204D1" w:rsidRDefault="009204D1" w:rsidP="009204D1">
      <w:pPr>
        <w:rPr>
          <w:rFonts w:ascii="Arial" w:eastAsia="Calibri" w:hAnsi="Arial"/>
          <w:szCs w:val="22"/>
          <w:lang w:val="en-GB"/>
        </w:rPr>
      </w:pPr>
    </w:p>
    <w:p w:rsidR="009204D1" w:rsidRPr="009204D1" w:rsidRDefault="009204D1" w:rsidP="009204D1">
      <w:pPr>
        <w:rPr>
          <w:rFonts w:ascii="Arial" w:eastAsia="Calibri" w:hAnsi="Arial"/>
          <w:szCs w:val="22"/>
          <w:lang w:val="en-GB"/>
        </w:rPr>
      </w:pPr>
      <w:r w:rsidRPr="009204D1">
        <w:rPr>
          <w:rFonts w:ascii="Arial" w:eastAsia="Calibri" w:hAnsi="Arial"/>
          <w:b/>
          <w:szCs w:val="22"/>
          <w:lang w:val="en-GB"/>
        </w:rPr>
        <w:t>Next review date:</w:t>
      </w:r>
      <w:r w:rsidRPr="009204D1">
        <w:rPr>
          <w:rFonts w:ascii="Arial" w:eastAsia="Calibri" w:hAnsi="Arial"/>
          <w:szCs w:val="22"/>
          <w:lang w:val="en-GB"/>
        </w:rPr>
        <w:t xml:space="preserve">  August 2021.</w:t>
      </w:r>
      <w:bookmarkStart w:id="0" w:name="_GoBack"/>
      <w:bookmarkEnd w:id="0"/>
    </w:p>
    <w:sectPr w:rsidR="009204D1" w:rsidRPr="009204D1" w:rsidSect="00F671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64" w:rsidRDefault="00026164">
      <w:r>
        <w:separator/>
      </w:r>
    </w:p>
  </w:endnote>
  <w:endnote w:type="continuationSeparator" w:id="0">
    <w:p w:rsidR="00026164" w:rsidRDefault="0002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865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20138698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F67197" w:rsidRPr="00F67197" w:rsidRDefault="00F6719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F67197">
              <w:rPr>
                <w:rFonts w:ascii="Arial" w:hAnsi="Arial" w:cs="Arial"/>
                <w:sz w:val="20"/>
              </w:rPr>
              <w:t xml:space="preserve">Page </w:t>
            </w:r>
            <w:r w:rsidRPr="00F6719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F6719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F6719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67197">
              <w:rPr>
                <w:rFonts w:ascii="Arial" w:hAnsi="Arial" w:cs="Arial"/>
                <w:bCs/>
                <w:sz w:val="20"/>
              </w:rPr>
              <w:fldChar w:fldCharType="end"/>
            </w:r>
            <w:r w:rsidRPr="00F67197">
              <w:rPr>
                <w:rFonts w:ascii="Arial" w:hAnsi="Arial" w:cs="Arial"/>
                <w:sz w:val="20"/>
              </w:rPr>
              <w:t xml:space="preserve"> of </w:t>
            </w:r>
            <w:r w:rsidRPr="00F6719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F6719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F6719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F67197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6019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E321B8" w:rsidRPr="00E321B8" w:rsidRDefault="00E321B8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E321B8">
              <w:rPr>
                <w:rFonts w:ascii="Arial" w:hAnsi="Arial" w:cs="Arial"/>
                <w:sz w:val="20"/>
              </w:rPr>
              <w:t xml:space="preserve">Page </w:t>
            </w:r>
            <w:r w:rsidRPr="00E321B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321B8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E321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67197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E321B8">
              <w:rPr>
                <w:rFonts w:ascii="Arial" w:hAnsi="Arial" w:cs="Arial"/>
                <w:bCs/>
                <w:sz w:val="20"/>
              </w:rPr>
              <w:fldChar w:fldCharType="end"/>
            </w:r>
            <w:r w:rsidRPr="00E321B8">
              <w:rPr>
                <w:rFonts w:ascii="Arial" w:hAnsi="Arial" w:cs="Arial"/>
                <w:sz w:val="20"/>
              </w:rPr>
              <w:t xml:space="preserve"> of </w:t>
            </w:r>
            <w:r w:rsidRPr="00E321B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321B8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E321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67197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E321B8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64" w:rsidRDefault="00026164">
      <w:r>
        <w:separator/>
      </w:r>
    </w:p>
  </w:footnote>
  <w:footnote w:type="continuationSeparator" w:id="0">
    <w:p w:rsidR="00026164" w:rsidRDefault="0002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06" w:rsidRPr="00D860D0" w:rsidRDefault="008A7006" w:rsidP="00B5140E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31" w:rsidRDefault="00887131" w:rsidP="008871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CDE"/>
    <w:multiLevelType w:val="hybridMultilevel"/>
    <w:tmpl w:val="B8622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446C"/>
    <w:multiLevelType w:val="hybridMultilevel"/>
    <w:tmpl w:val="3878D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67F34"/>
    <w:multiLevelType w:val="hybridMultilevel"/>
    <w:tmpl w:val="C2C82F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C9D"/>
    <w:multiLevelType w:val="hybridMultilevel"/>
    <w:tmpl w:val="37FC0E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BEC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5902"/>
    <w:multiLevelType w:val="hybridMultilevel"/>
    <w:tmpl w:val="CE1247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D77F7"/>
    <w:multiLevelType w:val="hybridMultilevel"/>
    <w:tmpl w:val="5D528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31103"/>
    <w:multiLevelType w:val="hybridMultilevel"/>
    <w:tmpl w:val="C8D88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0944"/>
    <w:multiLevelType w:val="hybridMultilevel"/>
    <w:tmpl w:val="F1BE9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35C49"/>
    <w:multiLevelType w:val="multilevel"/>
    <w:tmpl w:val="B3BEE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C5F0C"/>
    <w:multiLevelType w:val="multilevel"/>
    <w:tmpl w:val="C8D88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35C1B"/>
    <w:multiLevelType w:val="hybridMultilevel"/>
    <w:tmpl w:val="66BEE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D55D42"/>
    <w:multiLevelType w:val="hybridMultilevel"/>
    <w:tmpl w:val="E4424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B6DF7"/>
    <w:multiLevelType w:val="hybridMultilevel"/>
    <w:tmpl w:val="B3BEEF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2A"/>
    <w:rsid w:val="00014A5F"/>
    <w:rsid w:val="00026164"/>
    <w:rsid w:val="00043A58"/>
    <w:rsid w:val="001056EF"/>
    <w:rsid w:val="00116F07"/>
    <w:rsid w:val="00146BFF"/>
    <w:rsid w:val="001D51F6"/>
    <w:rsid w:val="00237405"/>
    <w:rsid w:val="002D3B2A"/>
    <w:rsid w:val="003415F0"/>
    <w:rsid w:val="00372949"/>
    <w:rsid w:val="0040195B"/>
    <w:rsid w:val="00462CF2"/>
    <w:rsid w:val="004A2F44"/>
    <w:rsid w:val="004C6013"/>
    <w:rsid w:val="004D2DB1"/>
    <w:rsid w:val="005452F9"/>
    <w:rsid w:val="00640CBE"/>
    <w:rsid w:val="00707DE4"/>
    <w:rsid w:val="00792172"/>
    <w:rsid w:val="007C7ECB"/>
    <w:rsid w:val="0088712B"/>
    <w:rsid w:val="00887131"/>
    <w:rsid w:val="008A7006"/>
    <w:rsid w:val="009204D1"/>
    <w:rsid w:val="00936A69"/>
    <w:rsid w:val="009901D9"/>
    <w:rsid w:val="00993D2A"/>
    <w:rsid w:val="009B7356"/>
    <w:rsid w:val="00A40B64"/>
    <w:rsid w:val="00A85E26"/>
    <w:rsid w:val="00AB2A93"/>
    <w:rsid w:val="00AD07D6"/>
    <w:rsid w:val="00B1556D"/>
    <w:rsid w:val="00B20692"/>
    <w:rsid w:val="00B4607C"/>
    <w:rsid w:val="00B5140E"/>
    <w:rsid w:val="00BA3049"/>
    <w:rsid w:val="00C40CC5"/>
    <w:rsid w:val="00CB4C5E"/>
    <w:rsid w:val="00CC62D2"/>
    <w:rsid w:val="00D66FB9"/>
    <w:rsid w:val="00D8007C"/>
    <w:rsid w:val="00D860D0"/>
    <w:rsid w:val="00D874FB"/>
    <w:rsid w:val="00D92C9E"/>
    <w:rsid w:val="00E321B8"/>
    <w:rsid w:val="00E74960"/>
    <w:rsid w:val="00F56F58"/>
    <w:rsid w:val="00F67197"/>
    <w:rsid w:val="00F75E6B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D37AE117-FE5B-46F1-8275-BEBCB6BF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A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6A6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713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8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AF1721-D51A-4622-99B3-D1E74956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MENCAP CHARITY CO</vt:lpstr>
    </vt:vector>
  </TitlesOfParts>
  <Company>Sutton Mencap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MENCAP CHARITY CO</dc:title>
  <dc:subject/>
  <dc:creator>Default</dc:creator>
  <cp:keywords/>
  <dc:description/>
  <cp:lastModifiedBy>David Hobday</cp:lastModifiedBy>
  <cp:revision>2</cp:revision>
  <cp:lastPrinted>2010-02-12T10:57:00Z</cp:lastPrinted>
  <dcterms:created xsi:type="dcterms:W3CDTF">2018-08-31T15:11:00Z</dcterms:created>
  <dcterms:modified xsi:type="dcterms:W3CDTF">2018-08-31T15:11:00Z</dcterms:modified>
</cp:coreProperties>
</file>