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2C" w:rsidRDefault="00DC342C" w:rsidP="00D72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03E45">
        <w:rPr>
          <w:noProof/>
        </w:rPr>
        <w:drawing>
          <wp:inline distT="0" distB="0" distL="0" distR="0" wp14:anchorId="6353B8A8" wp14:editId="1DDFE05F">
            <wp:extent cx="2750004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 (611x18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524" cy="8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42C" w:rsidRDefault="00DC342C" w:rsidP="00D721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72113" w:rsidRPr="00DC342C" w:rsidRDefault="00D72113" w:rsidP="00D72113">
      <w:pPr>
        <w:pStyle w:val="NoSpacing"/>
        <w:jc w:val="center"/>
        <w:rPr>
          <w:rFonts w:ascii="Arial" w:hAnsi="Arial" w:cs="Arial"/>
          <w:b/>
          <w:sz w:val="32"/>
          <w:szCs w:val="28"/>
        </w:rPr>
      </w:pPr>
      <w:r w:rsidRPr="00DC342C">
        <w:rPr>
          <w:rFonts w:ascii="Arial" w:hAnsi="Arial" w:cs="Arial"/>
          <w:b/>
          <w:sz w:val="32"/>
          <w:szCs w:val="28"/>
        </w:rPr>
        <w:t>Food Hygiene Policy</w:t>
      </w:r>
    </w:p>
    <w:p w:rsidR="00B56686" w:rsidRPr="00DC342C" w:rsidRDefault="00B56686" w:rsidP="00D72113">
      <w:pPr>
        <w:pStyle w:val="NoSpacing"/>
        <w:jc w:val="center"/>
        <w:rPr>
          <w:rFonts w:ascii="Arial" w:hAnsi="Arial" w:cs="Arial"/>
          <w:b/>
          <w:sz w:val="32"/>
          <w:szCs w:val="28"/>
        </w:rPr>
      </w:pPr>
      <w:r w:rsidRPr="00DC342C">
        <w:rPr>
          <w:rFonts w:ascii="Arial" w:hAnsi="Arial" w:cs="Arial"/>
          <w:b/>
          <w:sz w:val="32"/>
          <w:szCs w:val="28"/>
        </w:rPr>
        <w:t>(Including procedure for reporting food poisoning)</w:t>
      </w:r>
    </w:p>
    <w:p w:rsidR="006435D3" w:rsidRPr="00DC342C" w:rsidRDefault="006435D3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DC342C" w:rsidRPr="00DC342C" w:rsidRDefault="00DC342C" w:rsidP="00D72113">
      <w:pPr>
        <w:pStyle w:val="NoSpacing"/>
        <w:rPr>
          <w:rFonts w:ascii="Arial" w:hAnsi="Arial" w:cs="Arial"/>
          <w:b/>
          <w:sz w:val="24"/>
          <w:szCs w:val="24"/>
        </w:rPr>
      </w:pPr>
      <w:r w:rsidRPr="00DC342C">
        <w:rPr>
          <w:rFonts w:ascii="Arial" w:hAnsi="Arial" w:cs="Arial"/>
          <w:b/>
          <w:sz w:val="24"/>
          <w:szCs w:val="24"/>
        </w:rPr>
        <w:t>Aim</w:t>
      </w:r>
    </w:p>
    <w:p w:rsidR="00DC342C" w:rsidRDefault="00DC342C" w:rsidP="00DC342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>To ensure Sutton Mencap maintains high standards in relation to food storage, preparation and serving.</w:t>
      </w:r>
    </w:p>
    <w:p w:rsidR="008C5A14" w:rsidRPr="00DC342C" w:rsidRDefault="008C5A14" w:rsidP="008C5A1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compliance with legal requirements currently set out in the </w:t>
      </w:r>
      <w:r w:rsidRPr="00DC342C">
        <w:rPr>
          <w:rFonts w:ascii="Arial" w:hAnsi="Arial" w:cs="Arial"/>
          <w:sz w:val="24"/>
          <w:szCs w:val="24"/>
        </w:rPr>
        <w:t>Regulation (EC) 852/2004 of the European Parliament and of the Council on the hygiene of foodstuffs.</w:t>
      </w:r>
    </w:p>
    <w:p w:rsidR="00DC342C" w:rsidRPr="00DC342C" w:rsidRDefault="00DC342C" w:rsidP="00DC342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>To support Sutton Mencap in meeting its obligations towards service users and carers, staff and volunteers.</w:t>
      </w:r>
    </w:p>
    <w:p w:rsidR="006435D3" w:rsidRPr="00DC342C" w:rsidRDefault="006435D3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D72113" w:rsidRPr="00DC342C" w:rsidRDefault="00D72113" w:rsidP="00D72113">
      <w:pPr>
        <w:pStyle w:val="NoSpacing"/>
        <w:rPr>
          <w:rFonts w:ascii="Arial" w:hAnsi="Arial" w:cs="Arial"/>
          <w:b/>
          <w:sz w:val="24"/>
          <w:szCs w:val="24"/>
        </w:rPr>
      </w:pPr>
      <w:r w:rsidRPr="00DC342C">
        <w:rPr>
          <w:rFonts w:ascii="Arial" w:hAnsi="Arial" w:cs="Arial"/>
          <w:b/>
          <w:sz w:val="24"/>
          <w:szCs w:val="24"/>
        </w:rPr>
        <w:t>Policy Statement</w:t>
      </w:r>
    </w:p>
    <w:p w:rsidR="00B56686" w:rsidRPr="00DC342C" w:rsidRDefault="00DC342C" w:rsidP="00D72113">
      <w:pPr>
        <w:pStyle w:val="NoSpacing"/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 xml:space="preserve">Serving food plays a part in a number of Sutton Mencap services, for children and for adults.  Our aim is to ensure we </w:t>
      </w:r>
      <w:r w:rsidR="00B56686" w:rsidRPr="00DC342C">
        <w:rPr>
          <w:rFonts w:ascii="Arial" w:hAnsi="Arial" w:cs="Arial"/>
          <w:sz w:val="24"/>
          <w:szCs w:val="24"/>
        </w:rPr>
        <w:t>maintain the highest possible hygiene standards with regard to the purchase, storage, preparation and serving of food.</w:t>
      </w:r>
      <w:r w:rsidRPr="00DC342C">
        <w:rPr>
          <w:rFonts w:ascii="Arial" w:hAnsi="Arial" w:cs="Arial"/>
          <w:sz w:val="24"/>
          <w:szCs w:val="24"/>
        </w:rPr>
        <w:t xml:space="preserve">  </w:t>
      </w:r>
      <w:r w:rsidR="00B56686" w:rsidRPr="00DC342C">
        <w:rPr>
          <w:rFonts w:ascii="Arial" w:hAnsi="Arial" w:cs="Arial"/>
          <w:sz w:val="24"/>
          <w:szCs w:val="24"/>
        </w:rPr>
        <w:t xml:space="preserve">We are registered as a food provider with the local authority </w:t>
      </w:r>
      <w:r w:rsidR="008554CB" w:rsidRPr="00DC342C">
        <w:rPr>
          <w:rFonts w:ascii="Arial" w:hAnsi="Arial" w:cs="Arial"/>
          <w:sz w:val="24"/>
          <w:szCs w:val="24"/>
        </w:rPr>
        <w:t xml:space="preserve">Environmental Health Department, and </w:t>
      </w:r>
      <w:r w:rsidRPr="00DC342C">
        <w:rPr>
          <w:rFonts w:ascii="Arial" w:hAnsi="Arial" w:cs="Arial"/>
          <w:sz w:val="24"/>
          <w:szCs w:val="24"/>
        </w:rPr>
        <w:t xml:space="preserve">are subject to their </w:t>
      </w:r>
      <w:r w:rsidR="008554CB" w:rsidRPr="00DC342C">
        <w:rPr>
          <w:rFonts w:ascii="Arial" w:hAnsi="Arial" w:cs="Arial"/>
          <w:sz w:val="24"/>
          <w:szCs w:val="24"/>
        </w:rPr>
        <w:t>inspect</w:t>
      </w:r>
      <w:r w:rsidRPr="00DC342C">
        <w:rPr>
          <w:rFonts w:ascii="Arial" w:hAnsi="Arial" w:cs="Arial"/>
          <w:sz w:val="24"/>
          <w:szCs w:val="24"/>
        </w:rPr>
        <w:t>ion processes</w:t>
      </w:r>
      <w:r w:rsidR="008554CB" w:rsidRPr="00DC342C">
        <w:rPr>
          <w:rFonts w:ascii="Arial" w:hAnsi="Arial" w:cs="Arial"/>
          <w:sz w:val="24"/>
          <w:szCs w:val="24"/>
        </w:rPr>
        <w:t>.</w:t>
      </w:r>
      <w:r w:rsidRPr="00DC342C">
        <w:rPr>
          <w:rFonts w:ascii="Arial" w:hAnsi="Arial" w:cs="Arial"/>
          <w:sz w:val="24"/>
          <w:szCs w:val="24"/>
        </w:rPr>
        <w:t xml:space="preserve">  Our aim is to ensure we maintain the highest rating available in any inspection (currently 5 stars)</w:t>
      </w:r>
    </w:p>
    <w:p w:rsidR="00DC342C" w:rsidRPr="00DC342C" w:rsidRDefault="00DC342C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B56686" w:rsidRPr="00DC342C" w:rsidRDefault="00B56686" w:rsidP="00D72113">
      <w:pPr>
        <w:pStyle w:val="NoSpacing"/>
        <w:rPr>
          <w:rFonts w:ascii="Arial" w:hAnsi="Arial" w:cs="Arial"/>
          <w:b/>
          <w:sz w:val="24"/>
          <w:szCs w:val="24"/>
        </w:rPr>
      </w:pPr>
      <w:r w:rsidRPr="00DC342C">
        <w:rPr>
          <w:rFonts w:ascii="Arial" w:hAnsi="Arial" w:cs="Arial"/>
          <w:b/>
          <w:sz w:val="24"/>
          <w:szCs w:val="24"/>
        </w:rPr>
        <w:t>P</w:t>
      </w:r>
      <w:r w:rsidR="00D72113" w:rsidRPr="00DC342C">
        <w:rPr>
          <w:rFonts w:ascii="Arial" w:hAnsi="Arial" w:cs="Arial"/>
          <w:b/>
          <w:sz w:val="24"/>
          <w:szCs w:val="24"/>
        </w:rPr>
        <w:t>rocedure</w:t>
      </w:r>
    </w:p>
    <w:p w:rsidR="00DC342C" w:rsidRPr="00DC342C" w:rsidRDefault="00DC342C" w:rsidP="00DC342C">
      <w:pPr>
        <w:pStyle w:val="NoSpacing"/>
        <w:rPr>
          <w:rFonts w:ascii="Arial" w:hAnsi="Arial" w:cs="Arial"/>
          <w:sz w:val="24"/>
          <w:szCs w:val="24"/>
        </w:rPr>
      </w:pPr>
    </w:p>
    <w:p w:rsidR="00DC342C" w:rsidRPr="00DC342C" w:rsidRDefault="00DC342C" w:rsidP="00DC342C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DC342C">
        <w:rPr>
          <w:rFonts w:ascii="Arial" w:hAnsi="Arial" w:cs="Arial"/>
          <w:b/>
          <w:sz w:val="24"/>
          <w:szCs w:val="24"/>
        </w:rPr>
        <w:t>Staff training</w:t>
      </w:r>
    </w:p>
    <w:p w:rsidR="00D72113" w:rsidRDefault="00DC342C" w:rsidP="00DC34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hygiene is included in the mandatory training programme for all support staff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 w:rsidR="00AB3AF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Co-</w:t>
      </w:r>
      <w:proofErr w:type="spellStart"/>
      <w:r>
        <w:rPr>
          <w:rFonts w:ascii="Arial" w:hAnsi="Arial" w:cs="Arial"/>
          <w:sz w:val="24"/>
          <w:szCs w:val="24"/>
        </w:rPr>
        <w:t>ordinators</w:t>
      </w:r>
      <w:proofErr w:type="spellEnd"/>
      <w:r>
        <w:rPr>
          <w:rFonts w:ascii="Arial" w:hAnsi="Arial" w:cs="Arial"/>
          <w:sz w:val="24"/>
          <w:szCs w:val="24"/>
        </w:rPr>
        <w:t xml:space="preserve"> and service managers.  In addition, any post-holder with a specific role in food preparation, such as the after school cook, should have a </w:t>
      </w:r>
      <w:r w:rsidR="00D72113" w:rsidRPr="00DC342C">
        <w:rPr>
          <w:rFonts w:ascii="Arial" w:hAnsi="Arial" w:cs="Arial"/>
          <w:sz w:val="24"/>
          <w:szCs w:val="24"/>
        </w:rPr>
        <w:t>Level 2 Food Safety Certificate.</w:t>
      </w:r>
    </w:p>
    <w:p w:rsidR="00DC342C" w:rsidRDefault="00DC342C" w:rsidP="00DC342C">
      <w:pPr>
        <w:pStyle w:val="NoSpacing"/>
        <w:rPr>
          <w:rFonts w:ascii="Arial" w:hAnsi="Arial" w:cs="Arial"/>
          <w:sz w:val="24"/>
          <w:szCs w:val="24"/>
        </w:rPr>
      </w:pPr>
    </w:p>
    <w:p w:rsidR="008C5A14" w:rsidRDefault="008C5A14" w:rsidP="008C5A14">
      <w:pPr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The office manager and </w:t>
      </w:r>
      <w:r w:rsidRPr="008C5A1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service managers are responsible for ensuring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compliance with training by all staff and that all staff are following </w:t>
      </w:r>
      <w:r w:rsidRPr="008C5A1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Safer Food Better Business guidelines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.  See</w:t>
      </w:r>
      <w:r w:rsidRPr="008C5A14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 </w:t>
      </w:r>
      <w:hyperlink r:id="rId9" w:history="1">
        <w:r w:rsidRPr="00B77958">
          <w:rPr>
            <w:rStyle w:val="Hyperlink"/>
            <w:rFonts w:ascii="Arial" w:eastAsiaTheme="minorHAnsi" w:hAnsi="Arial" w:cs="Arial"/>
            <w:kern w:val="0"/>
            <w:sz w:val="24"/>
            <w:szCs w:val="24"/>
            <w:lang w:val="en-US" w:eastAsia="en-US"/>
          </w:rPr>
          <w:t>www.food.gov.uk/business-guidance/safer-food-better-business</w:t>
        </w:r>
      </w:hyperlink>
    </w:p>
    <w:p w:rsidR="008C5A14" w:rsidRPr="00DC342C" w:rsidRDefault="008C5A14" w:rsidP="00DC342C">
      <w:pPr>
        <w:pStyle w:val="NoSpacing"/>
        <w:rPr>
          <w:rFonts w:ascii="Arial" w:hAnsi="Arial" w:cs="Arial"/>
          <w:sz w:val="24"/>
          <w:szCs w:val="24"/>
        </w:rPr>
      </w:pPr>
    </w:p>
    <w:p w:rsidR="00DC342C" w:rsidRPr="00DC342C" w:rsidRDefault="00795FF2" w:rsidP="00DC342C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of the k</w:t>
      </w:r>
      <w:r w:rsidR="00DC342C" w:rsidRPr="00DC342C">
        <w:rPr>
          <w:rFonts w:ascii="Arial" w:hAnsi="Arial" w:cs="Arial"/>
          <w:b/>
          <w:sz w:val="24"/>
          <w:szCs w:val="24"/>
        </w:rPr>
        <w:t>itchen</w:t>
      </w:r>
    </w:p>
    <w:p w:rsidR="00DC342C" w:rsidRPr="00795FF2" w:rsidRDefault="00773611" w:rsidP="00D72113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 xml:space="preserve">The person responsible for food preparation and serving </w:t>
      </w:r>
      <w:r w:rsidR="00DC342C">
        <w:rPr>
          <w:rFonts w:ascii="Arial" w:hAnsi="Arial" w:cs="Arial"/>
          <w:sz w:val="24"/>
          <w:szCs w:val="24"/>
        </w:rPr>
        <w:t>is also required to carry out</w:t>
      </w:r>
      <w:r w:rsidRPr="00DC342C">
        <w:rPr>
          <w:rFonts w:ascii="Arial" w:hAnsi="Arial" w:cs="Arial"/>
          <w:sz w:val="24"/>
          <w:szCs w:val="24"/>
        </w:rPr>
        <w:t xml:space="preserve"> daily opening and closing checks on the kitchen</w:t>
      </w:r>
      <w:r w:rsidR="00DC342C">
        <w:rPr>
          <w:rFonts w:ascii="Arial" w:hAnsi="Arial" w:cs="Arial"/>
          <w:sz w:val="24"/>
          <w:szCs w:val="24"/>
        </w:rPr>
        <w:t>.</w:t>
      </w:r>
    </w:p>
    <w:p w:rsidR="00795FF2" w:rsidRPr="00795FF2" w:rsidRDefault="00795FF2" w:rsidP="00D72113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Anyone coming into contact with food must first wash their hands.</w:t>
      </w:r>
    </w:p>
    <w:p w:rsidR="00DC342C" w:rsidRPr="00DC342C" w:rsidRDefault="00DC342C" w:rsidP="00DC342C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surfaces and particularly f</w:t>
      </w:r>
      <w:r w:rsidRPr="00DC342C">
        <w:rPr>
          <w:rFonts w:ascii="Arial" w:hAnsi="Arial" w:cs="Arial"/>
          <w:sz w:val="24"/>
          <w:szCs w:val="24"/>
        </w:rPr>
        <w:t xml:space="preserve">ood preparation areas </w:t>
      </w:r>
      <w:r>
        <w:rPr>
          <w:rFonts w:ascii="Arial" w:hAnsi="Arial" w:cs="Arial"/>
          <w:sz w:val="24"/>
          <w:szCs w:val="24"/>
        </w:rPr>
        <w:t>must be cleaned before and after use.</w:t>
      </w:r>
    </w:p>
    <w:p w:rsidR="00DC342C" w:rsidRDefault="00DC342C" w:rsidP="00DC342C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>All utensils, crockery etc</w:t>
      </w:r>
      <w:r>
        <w:rPr>
          <w:rFonts w:ascii="Arial" w:hAnsi="Arial" w:cs="Arial"/>
          <w:sz w:val="24"/>
          <w:szCs w:val="24"/>
        </w:rPr>
        <w:t>.</w:t>
      </w:r>
      <w:r w:rsidRPr="00DC34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be </w:t>
      </w:r>
      <w:r w:rsidRPr="00DC342C">
        <w:rPr>
          <w:rFonts w:ascii="Arial" w:hAnsi="Arial" w:cs="Arial"/>
          <w:sz w:val="24"/>
          <w:szCs w:val="24"/>
        </w:rPr>
        <w:t>clean</w:t>
      </w:r>
      <w:r>
        <w:rPr>
          <w:rFonts w:ascii="Arial" w:hAnsi="Arial" w:cs="Arial"/>
          <w:sz w:val="24"/>
          <w:szCs w:val="24"/>
        </w:rPr>
        <w:t xml:space="preserve">ed </w:t>
      </w:r>
      <w:r w:rsidRPr="00DC342C">
        <w:rPr>
          <w:rFonts w:ascii="Arial" w:hAnsi="Arial" w:cs="Arial"/>
          <w:sz w:val="24"/>
          <w:szCs w:val="24"/>
        </w:rPr>
        <w:t>and stored appropriately.</w:t>
      </w:r>
    </w:p>
    <w:p w:rsidR="00AB3AFD" w:rsidRPr="00DC342C" w:rsidRDefault="00AB3AFD" w:rsidP="00DC342C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Kitchen equipment must be used appropriately with particular care in avoiding cross-contamination.</w:t>
      </w:r>
    </w:p>
    <w:p w:rsidR="00DC342C" w:rsidRPr="00DC342C" w:rsidRDefault="00DC342C" w:rsidP="00DC342C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Anyone using the kitchen must use the appropriate washing facilities for hand-washing and washing up.</w:t>
      </w:r>
    </w:p>
    <w:p w:rsidR="00AB3AFD" w:rsidRPr="00DC342C" w:rsidRDefault="00AB3AFD" w:rsidP="00AB3AFD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must be taken in relation to protecting people from allergic reactions.  </w:t>
      </w:r>
      <w:r>
        <w:rPr>
          <w:rFonts w:ascii="Arial" w:hAnsi="Arial" w:cs="Arial"/>
          <w:sz w:val="24"/>
          <w:szCs w:val="24"/>
        </w:rPr>
        <w:t>Sutton Mencap operates a ‘no nuts’ policy</w:t>
      </w:r>
      <w:r w:rsidR="00CF54E5">
        <w:rPr>
          <w:rFonts w:ascii="Arial" w:hAnsi="Arial" w:cs="Arial"/>
          <w:sz w:val="24"/>
          <w:szCs w:val="24"/>
        </w:rPr>
        <w:t>, which means that nuts and products containing nuts are not allowed on the premises.</w:t>
      </w:r>
    </w:p>
    <w:p w:rsidR="00DC342C" w:rsidRDefault="00DC342C" w:rsidP="00DC342C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 xml:space="preserve">Cleaning and other dangerous materials </w:t>
      </w:r>
      <w:r w:rsidR="00A30282">
        <w:rPr>
          <w:rFonts w:ascii="Arial" w:hAnsi="Arial" w:cs="Arial"/>
          <w:sz w:val="24"/>
          <w:szCs w:val="24"/>
        </w:rPr>
        <w:t>must be stored safely and securely in accordance with the control of hazardous substances requirements set out in the Health and Safety Policy.</w:t>
      </w:r>
    </w:p>
    <w:p w:rsidR="00DC342C" w:rsidRPr="00DC342C" w:rsidRDefault="00DC342C" w:rsidP="00DC342C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 xml:space="preserve">Waste food </w:t>
      </w:r>
      <w:r>
        <w:rPr>
          <w:rFonts w:ascii="Arial" w:hAnsi="Arial" w:cs="Arial"/>
          <w:sz w:val="24"/>
          <w:szCs w:val="24"/>
        </w:rPr>
        <w:t>must be disposed of on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daily basis.</w:t>
      </w:r>
    </w:p>
    <w:p w:rsidR="00DC342C" w:rsidRPr="00DC342C" w:rsidRDefault="00DC342C" w:rsidP="00DC342C">
      <w:pPr>
        <w:pStyle w:val="NoSpacing"/>
        <w:rPr>
          <w:rFonts w:ascii="Arial" w:hAnsi="Arial" w:cs="Arial"/>
          <w:sz w:val="24"/>
          <w:szCs w:val="24"/>
        </w:rPr>
      </w:pPr>
    </w:p>
    <w:p w:rsidR="00DC342C" w:rsidRPr="00A30282" w:rsidRDefault="00A30282" w:rsidP="00A30282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A30282">
        <w:rPr>
          <w:rFonts w:ascii="Arial" w:hAnsi="Arial" w:cs="Arial"/>
          <w:b/>
          <w:sz w:val="24"/>
          <w:szCs w:val="24"/>
        </w:rPr>
        <w:t>Food storage</w:t>
      </w:r>
    </w:p>
    <w:p w:rsidR="00A30282" w:rsidRPr="00A30282" w:rsidRDefault="00773611" w:rsidP="00D72113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 xml:space="preserve">Food </w:t>
      </w:r>
      <w:r w:rsidR="00A30282">
        <w:rPr>
          <w:rFonts w:ascii="Arial" w:hAnsi="Arial" w:cs="Arial"/>
          <w:sz w:val="24"/>
          <w:szCs w:val="24"/>
        </w:rPr>
        <w:t xml:space="preserve">must be </w:t>
      </w:r>
      <w:r w:rsidRPr="00DC342C">
        <w:rPr>
          <w:rFonts w:ascii="Arial" w:hAnsi="Arial" w:cs="Arial"/>
          <w:sz w:val="24"/>
          <w:szCs w:val="24"/>
        </w:rPr>
        <w:t>stored at correct temperatures</w:t>
      </w:r>
      <w:r w:rsidR="00A30282">
        <w:rPr>
          <w:rFonts w:ascii="Arial" w:hAnsi="Arial" w:cs="Arial"/>
          <w:sz w:val="24"/>
          <w:szCs w:val="24"/>
        </w:rPr>
        <w:t>.</w:t>
      </w:r>
    </w:p>
    <w:p w:rsidR="00773611" w:rsidRPr="00A30282" w:rsidRDefault="00A30282" w:rsidP="00D72113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Checks must always be made to ensure that food is </w:t>
      </w:r>
      <w:r w:rsidR="00773611" w:rsidRPr="00DC342C">
        <w:rPr>
          <w:rFonts w:ascii="Arial" w:hAnsi="Arial" w:cs="Arial"/>
          <w:sz w:val="24"/>
          <w:szCs w:val="24"/>
        </w:rPr>
        <w:t xml:space="preserve">in-date and </w:t>
      </w:r>
      <w:r>
        <w:rPr>
          <w:rFonts w:ascii="Arial" w:hAnsi="Arial" w:cs="Arial"/>
          <w:sz w:val="24"/>
          <w:szCs w:val="24"/>
        </w:rPr>
        <w:t>has not been</w:t>
      </w:r>
      <w:r w:rsidR="00773611" w:rsidRPr="00DC342C">
        <w:rPr>
          <w:rFonts w:ascii="Arial" w:hAnsi="Arial" w:cs="Arial"/>
          <w:sz w:val="24"/>
          <w:szCs w:val="24"/>
        </w:rPr>
        <w:t xml:space="preserve"> subject</w:t>
      </w:r>
      <w:r>
        <w:rPr>
          <w:rFonts w:ascii="Arial" w:hAnsi="Arial" w:cs="Arial"/>
          <w:sz w:val="24"/>
          <w:szCs w:val="24"/>
        </w:rPr>
        <w:t>ed</w:t>
      </w:r>
      <w:r w:rsidR="00773611" w:rsidRPr="00DC342C">
        <w:rPr>
          <w:rFonts w:ascii="Arial" w:hAnsi="Arial" w:cs="Arial"/>
          <w:sz w:val="24"/>
          <w:szCs w:val="24"/>
        </w:rPr>
        <w:t xml:space="preserve"> to contamination by pests, rodents or </w:t>
      </w:r>
      <w:proofErr w:type="spellStart"/>
      <w:r w:rsidR="00773611" w:rsidRPr="00DC342C">
        <w:rPr>
          <w:rFonts w:ascii="Arial" w:hAnsi="Arial" w:cs="Arial"/>
          <w:sz w:val="24"/>
          <w:szCs w:val="24"/>
        </w:rPr>
        <w:t>mould</w:t>
      </w:r>
      <w:proofErr w:type="spellEnd"/>
      <w:r w:rsidR="00773611" w:rsidRPr="00DC342C">
        <w:rPr>
          <w:rFonts w:ascii="Arial" w:hAnsi="Arial" w:cs="Arial"/>
          <w:sz w:val="24"/>
          <w:szCs w:val="24"/>
        </w:rPr>
        <w:t>.</w:t>
      </w:r>
    </w:p>
    <w:p w:rsidR="008554CB" w:rsidRPr="00A30282" w:rsidRDefault="00907921" w:rsidP="00E35F0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A30282">
        <w:rPr>
          <w:rFonts w:ascii="Arial" w:hAnsi="Arial" w:cs="Arial"/>
          <w:sz w:val="24"/>
          <w:szCs w:val="24"/>
        </w:rPr>
        <w:t xml:space="preserve">Food </w:t>
      </w:r>
      <w:r w:rsidR="00A30282" w:rsidRPr="00A30282">
        <w:rPr>
          <w:rFonts w:ascii="Arial" w:hAnsi="Arial" w:cs="Arial"/>
          <w:sz w:val="24"/>
          <w:szCs w:val="24"/>
        </w:rPr>
        <w:t>which has been opened a</w:t>
      </w:r>
      <w:r w:rsidRPr="00A30282">
        <w:rPr>
          <w:rFonts w:ascii="Arial" w:hAnsi="Arial" w:cs="Arial"/>
          <w:sz w:val="24"/>
          <w:szCs w:val="24"/>
        </w:rPr>
        <w:t>nd stored in fridges,</w:t>
      </w:r>
      <w:r w:rsidR="00711CF7" w:rsidRPr="00A30282">
        <w:rPr>
          <w:rFonts w:ascii="Arial" w:hAnsi="Arial" w:cs="Arial"/>
          <w:sz w:val="24"/>
          <w:szCs w:val="24"/>
        </w:rPr>
        <w:t xml:space="preserve"> </w:t>
      </w:r>
      <w:r w:rsidRPr="00A30282">
        <w:rPr>
          <w:rFonts w:ascii="Arial" w:hAnsi="Arial" w:cs="Arial"/>
          <w:sz w:val="24"/>
          <w:szCs w:val="24"/>
        </w:rPr>
        <w:t xml:space="preserve">freezers </w:t>
      </w:r>
      <w:r w:rsidR="00A30282" w:rsidRPr="00A30282">
        <w:rPr>
          <w:rFonts w:ascii="Arial" w:hAnsi="Arial" w:cs="Arial"/>
          <w:sz w:val="24"/>
          <w:szCs w:val="24"/>
        </w:rPr>
        <w:t xml:space="preserve">or </w:t>
      </w:r>
      <w:r w:rsidRPr="00A30282">
        <w:rPr>
          <w:rFonts w:ascii="Arial" w:hAnsi="Arial" w:cs="Arial"/>
          <w:sz w:val="24"/>
          <w:szCs w:val="24"/>
        </w:rPr>
        <w:t xml:space="preserve">cupboards </w:t>
      </w:r>
      <w:r w:rsidR="00A30282" w:rsidRPr="00A30282">
        <w:rPr>
          <w:rFonts w:ascii="Arial" w:hAnsi="Arial" w:cs="Arial"/>
          <w:sz w:val="24"/>
          <w:szCs w:val="24"/>
        </w:rPr>
        <w:t xml:space="preserve">must be labelled to state when it was opened and whether it is for anyone’s specific use.  </w:t>
      </w:r>
      <w:r w:rsidR="00A30282">
        <w:rPr>
          <w:rFonts w:ascii="Arial" w:hAnsi="Arial" w:cs="Arial"/>
          <w:sz w:val="24"/>
          <w:szCs w:val="24"/>
        </w:rPr>
        <w:t>An</w:t>
      </w:r>
      <w:r w:rsidR="00A30282" w:rsidRPr="00A30282">
        <w:rPr>
          <w:rFonts w:ascii="Arial" w:hAnsi="Arial" w:cs="Arial"/>
          <w:sz w:val="24"/>
          <w:szCs w:val="24"/>
        </w:rPr>
        <w:t>y</w:t>
      </w:r>
      <w:r w:rsidR="008554CB" w:rsidRPr="00A30282">
        <w:rPr>
          <w:rFonts w:ascii="Arial" w:hAnsi="Arial" w:cs="Arial"/>
          <w:sz w:val="24"/>
          <w:szCs w:val="24"/>
        </w:rPr>
        <w:t xml:space="preserve"> unlabeled food </w:t>
      </w:r>
      <w:r w:rsidR="00A30282">
        <w:rPr>
          <w:rFonts w:ascii="Arial" w:hAnsi="Arial" w:cs="Arial"/>
          <w:sz w:val="24"/>
          <w:szCs w:val="24"/>
        </w:rPr>
        <w:t xml:space="preserve">must be </w:t>
      </w:r>
      <w:r w:rsidR="008554CB" w:rsidRPr="00A30282">
        <w:rPr>
          <w:rFonts w:ascii="Arial" w:hAnsi="Arial" w:cs="Arial"/>
          <w:sz w:val="24"/>
          <w:szCs w:val="24"/>
        </w:rPr>
        <w:t>thrown away.</w:t>
      </w:r>
    </w:p>
    <w:p w:rsidR="00716807" w:rsidRPr="00DC342C" w:rsidRDefault="00A30282" w:rsidP="00C63AA8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packed lunches brought in with service users should be </w:t>
      </w:r>
      <w:r w:rsidR="00773611" w:rsidRPr="00DC342C">
        <w:rPr>
          <w:rFonts w:ascii="Arial" w:hAnsi="Arial" w:cs="Arial"/>
          <w:sz w:val="24"/>
          <w:szCs w:val="24"/>
        </w:rPr>
        <w:t>stored in a cool place</w:t>
      </w:r>
      <w:r w:rsidR="00C63AA8" w:rsidRPr="00DC342C">
        <w:rPr>
          <w:rFonts w:ascii="Arial" w:hAnsi="Arial" w:cs="Arial"/>
          <w:sz w:val="24"/>
          <w:szCs w:val="24"/>
        </w:rPr>
        <w:t xml:space="preserve"> until served at lunch time.</w:t>
      </w:r>
    </w:p>
    <w:p w:rsidR="00DC342C" w:rsidRPr="00DC342C" w:rsidRDefault="00DC342C" w:rsidP="00DC342C">
      <w:pPr>
        <w:pStyle w:val="NoSpacing"/>
        <w:rPr>
          <w:rFonts w:ascii="Arial" w:hAnsi="Arial" w:cs="Arial"/>
          <w:sz w:val="24"/>
          <w:szCs w:val="24"/>
        </w:rPr>
      </w:pPr>
    </w:p>
    <w:p w:rsidR="00DC342C" w:rsidRPr="00DC342C" w:rsidRDefault="00DC342C" w:rsidP="00A30282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DC342C">
        <w:rPr>
          <w:rFonts w:ascii="Arial" w:hAnsi="Arial" w:cs="Arial"/>
          <w:b/>
          <w:sz w:val="24"/>
          <w:szCs w:val="24"/>
        </w:rPr>
        <w:t>Involving service users</w:t>
      </w:r>
    </w:p>
    <w:p w:rsidR="00DC342C" w:rsidRPr="00DC342C" w:rsidRDefault="00795FF2" w:rsidP="00DC342C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and adult service users may from time to time take food preparation activities.  Staff must ensure that they are </w:t>
      </w:r>
      <w:r w:rsidR="00DC342C" w:rsidRPr="00DC342C">
        <w:rPr>
          <w:rFonts w:ascii="Arial" w:hAnsi="Arial" w:cs="Arial"/>
          <w:sz w:val="24"/>
          <w:szCs w:val="24"/>
        </w:rPr>
        <w:t>supervised at all times, their hands are washed and aprons are worn.</w:t>
      </w:r>
    </w:p>
    <w:p w:rsidR="00DC342C" w:rsidRPr="00DC342C" w:rsidRDefault="00DC342C" w:rsidP="00795FF2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 xml:space="preserve">Children </w:t>
      </w:r>
      <w:r w:rsidR="00795FF2">
        <w:rPr>
          <w:rFonts w:ascii="Arial" w:hAnsi="Arial" w:cs="Arial"/>
          <w:sz w:val="24"/>
          <w:szCs w:val="24"/>
        </w:rPr>
        <w:t xml:space="preserve">must not have </w:t>
      </w:r>
      <w:r w:rsidRPr="00DC342C">
        <w:rPr>
          <w:rFonts w:ascii="Arial" w:hAnsi="Arial" w:cs="Arial"/>
          <w:sz w:val="24"/>
          <w:szCs w:val="24"/>
        </w:rPr>
        <w:t>uns</w:t>
      </w:r>
      <w:r w:rsidR="00795FF2">
        <w:rPr>
          <w:rFonts w:ascii="Arial" w:hAnsi="Arial" w:cs="Arial"/>
          <w:sz w:val="24"/>
          <w:szCs w:val="24"/>
        </w:rPr>
        <w:t xml:space="preserve">upervised access to the kitchen and must be closely supervised if suing electrical equipment such as </w:t>
      </w:r>
      <w:r w:rsidRPr="00DC342C">
        <w:rPr>
          <w:rFonts w:ascii="Arial" w:hAnsi="Arial" w:cs="Arial"/>
          <w:sz w:val="24"/>
          <w:szCs w:val="24"/>
        </w:rPr>
        <w:t xml:space="preserve">blenders </w:t>
      </w:r>
      <w:proofErr w:type="spellStart"/>
      <w:r w:rsidRPr="00DC342C">
        <w:rPr>
          <w:rFonts w:ascii="Arial" w:hAnsi="Arial" w:cs="Arial"/>
          <w:sz w:val="24"/>
          <w:szCs w:val="24"/>
        </w:rPr>
        <w:t>etc</w:t>
      </w:r>
      <w:proofErr w:type="spellEnd"/>
    </w:p>
    <w:p w:rsidR="00DC342C" w:rsidRPr="00DC342C" w:rsidRDefault="00795FF2" w:rsidP="00DC342C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required, hair must be tied back </w:t>
      </w:r>
      <w:r w:rsidR="00DC342C" w:rsidRPr="00DC342C">
        <w:rPr>
          <w:rFonts w:ascii="Arial" w:hAnsi="Arial" w:cs="Arial"/>
          <w:sz w:val="24"/>
          <w:szCs w:val="24"/>
        </w:rPr>
        <w:t>when preparing food.</w:t>
      </w:r>
    </w:p>
    <w:p w:rsidR="00DC342C" w:rsidRPr="00DC342C" w:rsidRDefault="00DC342C" w:rsidP="00DC342C">
      <w:pPr>
        <w:pStyle w:val="NoSpacing"/>
        <w:rPr>
          <w:rFonts w:ascii="Arial" w:hAnsi="Arial" w:cs="Arial"/>
          <w:sz w:val="24"/>
          <w:szCs w:val="24"/>
        </w:rPr>
      </w:pPr>
    </w:p>
    <w:p w:rsidR="00C63AA8" w:rsidRPr="00DC342C" w:rsidRDefault="00C63AA8" w:rsidP="00795FF2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DC342C">
        <w:rPr>
          <w:rFonts w:ascii="Arial" w:hAnsi="Arial" w:cs="Arial"/>
          <w:b/>
          <w:sz w:val="24"/>
          <w:szCs w:val="24"/>
        </w:rPr>
        <w:t>Reporting Food Poisoning</w:t>
      </w:r>
    </w:p>
    <w:p w:rsidR="00795FF2" w:rsidRDefault="00716807" w:rsidP="00D72113">
      <w:pPr>
        <w:pStyle w:val="NoSpacing"/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>Food poisoning can occur for a number of reasons</w:t>
      </w:r>
      <w:r w:rsidR="00795FF2">
        <w:rPr>
          <w:rFonts w:ascii="Arial" w:hAnsi="Arial" w:cs="Arial"/>
          <w:sz w:val="24"/>
          <w:szCs w:val="24"/>
        </w:rPr>
        <w:t>.  No</w:t>
      </w:r>
      <w:r w:rsidRPr="00DC342C">
        <w:rPr>
          <w:rFonts w:ascii="Arial" w:hAnsi="Arial" w:cs="Arial"/>
          <w:sz w:val="24"/>
          <w:szCs w:val="24"/>
        </w:rPr>
        <w:t xml:space="preserve">t all cases of sickness or diarrhea are as a result of food poisoning and not all cases of sickness or </w:t>
      </w:r>
      <w:r w:rsidR="005C2EB1" w:rsidRPr="00DC342C">
        <w:rPr>
          <w:rFonts w:ascii="Arial" w:hAnsi="Arial" w:cs="Arial"/>
          <w:sz w:val="24"/>
          <w:szCs w:val="24"/>
        </w:rPr>
        <w:t>diarrhea are reportable.</w:t>
      </w:r>
      <w:r w:rsidR="00795FF2">
        <w:rPr>
          <w:rFonts w:ascii="Arial" w:hAnsi="Arial" w:cs="Arial"/>
          <w:sz w:val="24"/>
          <w:szCs w:val="24"/>
        </w:rPr>
        <w:t xml:space="preserve"> Sutton Mencap will report an incident in the following circumstances:</w:t>
      </w:r>
    </w:p>
    <w:p w:rsidR="00795FF2" w:rsidRDefault="005C2EB1" w:rsidP="00795FF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C342C">
        <w:rPr>
          <w:rFonts w:ascii="Arial" w:hAnsi="Arial" w:cs="Arial"/>
          <w:sz w:val="24"/>
          <w:szCs w:val="24"/>
        </w:rPr>
        <w:t xml:space="preserve">Where </w:t>
      </w:r>
      <w:r w:rsidR="00795FF2">
        <w:rPr>
          <w:rFonts w:ascii="Arial" w:hAnsi="Arial" w:cs="Arial"/>
          <w:sz w:val="24"/>
          <w:szCs w:val="24"/>
        </w:rPr>
        <w:t xml:space="preserve">a service user, staff member or volunteers has </w:t>
      </w:r>
      <w:r w:rsidRPr="00DC342C">
        <w:rPr>
          <w:rFonts w:ascii="Arial" w:hAnsi="Arial" w:cs="Arial"/>
          <w:sz w:val="24"/>
          <w:szCs w:val="24"/>
        </w:rPr>
        <w:t>been diagnosed by a GP or hospital doctor to be suffering from food poisoning</w:t>
      </w:r>
      <w:r w:rsidR="00795FF2">
        <w:rPr>
          <w:rFonts w:ascii="Arial" w:hAnsi="Arial" w:cs="Arial"/>
          <w:sz w:val="24"/>
          <w:szCs w:val="24"/>
        </w:rPr>
        <w:t>;</w:t>
      </w:r>
      <w:r w:rsidRPr="00DC342C">
        <w:rPr>
          <w:rFonts w:ascii="Arial" w:hAnsi="Arial" w:cs="Arial"/>
          <w:sz w:val="24"/>
          <w:szCs w:val="24"/>
        </w:rPr>
        <w:t xml:space="preserve"> and</w:t>
      </w:r>
    </w:p>
    <w:p w:rsidR="00795FF2" w:rsidRDefault="005C2EB1" w:rsidP="00795FF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DC342C">
        <w:rPr>
          <w:rFonts w:ascii="Arial" w:hAnsi="Arial" w:cs="Arial"/>
          <w:sz w:val="24"/>
          <w:szCs w:val="24"/>
        </w:rPr>
        <w:t>where</w:t>
      </w:r>
      <w:proofErr w:type="gramEnd"/>
      <w:r w:rsidRPr="00DC342C">
        <w:rPr>
          <w:rFonts w:ascii="Arial" w:hAnsi="Arial" w:cs="Arial"/>
          <w:sz w:val="24"/>
          <w:szCs w:val="24"/>
        </w:rPr>
        <w:t xml:space="preserve"> it seems possible that </w:t>
      </w:r>
      <w:r w:rsidR="00795FF2">
        <w:rPr>
          <w:rFonts w:ascii="Arial" w:hAnsi="Arial" w:cs="Arial"/>
          <w:sz w:val="24"/>
          <w:szCs w:val="24"/>
        </w:rPr>
        <w:t xml:space="preserve">Sutton Mencap may be the </w:t>
      </w:r>
      <w:r w:rsidRPr="00DC342C">
        <w:rPr>
          <w:rFonts w:ascii="Arial" w:hAnsi="Arial" w:cs="Arial"/>
          <w:sz w:val="24"/>
          <w:szCs w:val="24"/>
        </w:rPr>
        <w:t>source of the outbreak</w:t>
      </w:r>
      <w:r w:rsidR="00795FF2">
        <w:rPr>
          <w:rFonts w:ascii="Arial" w:hAnsi="Arial" w:cs="Arial"/>
          <w:sz w:val="24"/>
          <w:szCs w:val="24"/>
        </w:rPr>
        <w:t>.</w:t>
      </w:r>
    </w:p>
    <w:p w:rsidR="00795FF2" w:rsidRDefault="00795FF2" w:rsidP="00795FF2">
      <w:pPr>
        <w:pStyle w:val="NoSpacing"/>
        <w:rPr>
          <w:rFonts w:ascii="Arial" w:hAnsi="Arial" w:cs="Arial"/>
          <w:sz w:val="24"/>
          <w:szCs w:val="24"/>
        </w:rPr>
      </w:pPr>
    </w:p>
    <w:p w:rsidR="005C2EB1" w:rsidRPr="00DC342C" w:rsidRDefault="008C5A14" w:rsidP="00D721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report will be made to the </w:t>
      </w:r>
      <w:r w:rsidR="00AB3AFD">
        <w:rPr>
          <w:rFonts w:ascii="Arial" w:hAnsi="Arial" w:cs="Arial"/>
          <w:sz w:val="24"/>
          <w:szCs w:val="24"/>
        </w:rPr>
        <w:t xml:space="preserve">Local Authority </w:t>
      </w:r>
      <w:r w:rsidR="005C2EB1" w:rsidRPr="00DC342C">
        <w:rPr>
          <w:rFonts w:ascii="Arial" w:hAnsi="Arial" w:cs="Arial"/>
          <w:sz w:val="24"/>
          <w:szCs w:val="24"/>
        </w:rPr>
        <w:t>Environmental Health Department and the Health Protection Agency</w:t>
      </w:r>
      <w:r>
        <w:rPr>
          <w:rFonts w:ascii="Arial" w:hAnsi="Arial" w:cs="Arial"/>
          <w:sz w:val="24"/>
          <w:szCs w:val="24"/>
        </w:rPr>
        <w:t xml:space="preserve"> and we will comply with them in relation to any investigation.  In some cases</w:t>
      </w:r>
      <w:r w:rsidR="00AB3A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food poisoning may be identified as a </w:t>
      </w:r>
      <w:r w:rsidR="005C2EB1" w:rsidRPr="00DC342C">
        <w:rPr>
          <w:rFonts w:ascii="Arial" w:hAnsi="Arial" w:cs="Arial"/>
          <w:sz w:val="24"/>
          <w:szCs w:val="24"/>
        </w:rPr>
        <w:t>notifiable disease under the Public Health (Infectious Diseases) Regulations 1988</w:t>
      </w:r>
      <w:r>
        <w:rPr>
          <w:rFonts w:ascii="Arial" w:hAnsi="Arial" w:cs="Arial"/>
          <w:sz w:val="24"/>
          <w:szCs w:val="24"/>
        </w:rPr>
        <w:t xml:space="preserve">.  In such cases the incident will also be reported to regulators such as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 xml:space="preserve"> and the Charity Commission.</w:t>
      </w:r>
    </w:p>
    <w:p w:rsidR="00907921" w:rsidRPr="00DC342C" w:rsidRDefault="00907921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DC342C" w:rsidRPr="00DC342C" w:rsidRDefault="00DC342C" w:rsidP="00DC342C">
      <w:pPr>
        <w:tabs>
          <w:tab w:val="left" w:pos="1418"/>
          <w:tab w:val="left" w:pos="4820"/>
          <w:tab w:val="left" w:pos="5812"/>
        </w:tabs>
        <w:rPr>
          <w:rFonts w:ascii="Arial" w:hAnsi="Arial" w:cs="Arial"/>
          <w:b/>
          <w:color w:val="auto"/>
          <w:sz w:val="24"/>
          <w:szCs w:val="24"/>
        </w:rPr>
      </w:pPr>
      <w:r w:rsidRPr="00DC342C">
        <w:rPr>
          <w:rFonts w:ascii="Arial" w:hAnsi="Arial" w:cs="Arial"/>
          <w:b/>
          <w:color w:val="auto"/>
          <w:sz w:val="24"/>
          <w:szCs w:val="24"/>
        </w:rPr>
        <w:t>Related documents</w:t>
      </w:r>
    </w:p>
    <w:p w:rsidR="00DC342C" w:rsidRPr="00DC342C" w:rsidRDefault="00DC342C" w:rsidP="00DC342C">
      <w:pPr>
        <w:pStyle w:val="ListParagraph"/>
        <w:numPr>
          <w:ilvl w:val="0"/>
          <w:numId w:val="2"/>
        </w:numPr>
        <w:tabs>
          <w:tab w:val="left" w:pos="1418"/>
          <w:tab w:val="left" w:pos="4820"/>
          <w:tab w:val="left" w:pos="5812"/>
        </w:tabs>
        <w:rPr>
          <w:rFonts w:ascii="Arial" w:hAnsi="Arial" w:cs="Arial"/>
          <w:color w:val="auto"/>
          <w:sz w:val="24"/>
          <w:szCs w:val="24"/>
        </w:rPr>
      </w:pPr>
      <w:r w:rsidRPr="00DC342C">
        <w:rPr>
          <w:rFonts w:ascii="Arial" w:hAnsi="Arial" w:cs="Arial"/>
          <w:color w:val="auto"/>
          <w:sz w:val="24"/>
          <w:szCs w:val="24"/>
        </w:rPr>
        <w:t>Health and Safety policy</w:t>
      </w:r>
    </w:p>
    <w:p w:rsidR="00DC342C" w:rsidRDefault="00AB3AFD" w:rsidP="00AB3AFD">
      <w:pPr>
        <w:pStyle w:val="ListParagraph"/>
        <w:numPr>
          <w:ilvl w:val="0"/>
          <w:numId w:val="2"/>
        </w:numPr>
        <w:tabs>
          <w:tab w:val="left" w:pos="1418"/>
          <w:tab w:val="left" w:pos="4820"/>
          <w:tab w:val="left" w:pos="5812"/>
        </w:tabs>
        <w:rPr>
          <w:rFonts w:ascii="Arial" w:hAnsi="Arial" w:cs="Arial"/>
          <w:color w:val="auto"/>
          <w:sz w:val="24"/>
          <w:szCs w:val="24"/>
        </w:rPr>
      </w:pPr>
      <w:r w:rsidRPr="00AB3AFD">
        <w:rPr>
          <w:rFonts w:ascii="Arial" w:hAnsi="Arial" w:cs="Arial"/>
          <w:color w:val="auto"/>
          <w:sz w:val="24"/>
          <w:szCs w:val="24"/>
        </w:rPr>
        <w:t>Managing people with allergies or who are sick or infectious</w:t>
      </w:r>
    </w:p>
    <w:p w:rsidR="00AB3AFD" w:rsidRPr="00AB3AFD" w:rsidRDefault="00AB3AFD" w:rsidP="00AB3AFD">
      <w:pPr>
        <w:pStyle w:val="ListParagraph"/>
        <w:numPr>
          <w:ilvl w:val="0"/>
          <w:numId w:val="2"/>
        </w:numPr>
        <w:tabs>
          <w:tab w:val="left" w:pos="1418"/>
          <w:tab w:val="left" w:pos="4820"/>
          <w:tab w:val="left" w:pos="5812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Training development and supervision policy.</w:t>
      </w:r>
    </w:p>
    <w:p w:rsidR="008C5A14" w:rsidRPr="00DC342C" w:rsidRDefault="008C5A14" w:rsidP="00DC342C">
      <w:pPr>
        <w:tabs>
          <w:tab w:val="left" w:pos="1418"/>
          <w:tab w:val="left" w:pos="4820"/>
          <w:tab w:val="left" w:pos="5812"/>
        </w:tabs>
        <w:rPr>
          <w:rFonts w:ascii="Arial" w:hAnsi="Arial" w:cs="Arial"/>
          <w:b/>
          <w:color w:val="auto"/>
          <w:sz w:val="24"/>
          <w:szCs w:val="24"/>
        </w:rPr>
      </w:pPr>
    </w:p>
    <w:p w:rsidR="00DC342C" w:rsidRPr="00DC342C" w:rsidRDefault="00DC342C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DC342C" w:rsidRPr="00DC342C" w:rsidRDefault="00DC342C" w:rsidP="00DC342C">
      <w:pPr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  <w:r w:rsidRPr="00DC342C"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  <w:t>Responsibilities</w:t>
      </w:r>
    </w:p>
    <w:p w:rsidR="00DC342C" w:rsidRPr="00DC342C" w:rsidRDefault="00DC342C" w:rsidP="00DC342C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DC342C">
        <w:rPr>
          <w:rFonts w:ascii="Arial" w:hAnsi="Arial" w:cs="Arial"/>
          <w:color w:val="auto"/>
          <w:kern w:val="0"/>
          <w:sz w:val="24"/>
          <w:szCs w:val="24"/>
        </w:rPr>
        <w:t>Senior staff</w:t>
      </w:r>
    </w:p>
    <w:p w:rsidR="00DC342C" w:rsidRPr="00DC342C" w:rsidRDefault="00DC342C" w:rsidP="00DC342C">
      <w:pPr>
        <w:numPr>
          <w:ilvl w:val="0"/>
          <w:numId w:val="4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DC342C">
        <w:rPr>
          <w:rFonts w:ascii="Arial" w:hAnsi="Arial" w:cs="Arial"/>
          <w:color w:val="auto"/>
          <w:kern w:val="0"/>
          <w:sz w:val="24"/>
          <w:szCs w:val="24"/>
        </w:rPr>
        <w:t>To act in accordance with the policy.</w:t>
      </w:r>
    </w:p>
    <w:p w:rsidR="00DC342C" w:rsidRPr="00DC342C" w:rsidRDefault="00DC342C" w:rsidP="00DC342C">
      <w:pPr>
        <w:numPr>
          <w:ilvl w:val="0"/>
          <w:numId w:val="4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DC342C">
        <w:rPr>
          <w:rFonts w:ascii="Arial" w:hAnsi="Arial" w:cs="Arial"/>
          <w:color w:val="auto"/>
          <w:kern w:val="0"/>
          <w:sz w:val="24"/>
          <w:szCs w:val="24"/>
        </w:rPr>
        <w:t>To communicate the policy to other staff and volunteers and to ensure it is being implemented correctly.</w:t>
      </w:r>
    </w:p>
    <w:p w:rsidR="00DC342C" w:rsidRPr="00DC342C" w:rsidRDefault="00DC342C" w:rsidP="00DC342C">
      <w:pPr>
        <w:numPr>
          <w:ilvl w:val="0"/>
          <w:numId w:val="4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DC342C">
        <w:rPr>
          <w:rFonts w:ascii="Arial" w:hAnsi="Arial" w:cs="Arial"/>
          <w:color w:val="auto"/>
          <w:kern w:val="0"/>
          <w:sz w:val="24"/>
          <w:szCs w:val="24"/>
        </w:rPr>
        <w:t>To monitor performance of the policy and report to trustees</w:t>
      </w:r>
      <w:r w:rsidR="008C5A14">
        <w:rPr>
          <w:rFonts w:ascii="Arial" w:hAnsi="Arial" w:cs="Arial"/>
          <w:color w:val="auto"/>
          <w:kern w:val="0"/>
          <w:sz w:val="24"/>
          <w:szCs w:val="24"/>
        </w:rPr>
        <w:t xml:space="preserve"> as required.</w:t>
      </w:r>
    </w:p>
    <w:p w:rsidR="00DC342C" w:rsidRPr="00DC342C" w:rsidRDefault="00DC342C" w:rsidP="00DC342C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DC342C" w:rsidRPr="00DC342C" w:rsidRDefault="00DC342C" w:rsidP="00DC342C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DC342C">
        <w:rPr>
          <w:rFonts w:ascii="Arial" w:hAnsi="Arial" w:cs="Arial"/>
          <w:color w:val="auto"/>
          <w:kern w:val="0"/>
          <w:sz w:val="24"/>
          <w:szCs w:val="24"/>
        </w:rPr>
        <w:t>All Staff and volunteers</w:t>
      </w:r>
    </w:p>
    <w:p w:rsidR="00DC342C" w:rsidRPr="00DC342C" w:rsidRDefault="00DC342C" w:rsidP="00DC342C">
      <w:pPr>
        <w:numPr>
          <w:ilvl w:val="0"/>
          <w:numId w:val="5"/>
        </w:numPr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DC342C">
        <w:rPr>
          <w:rFonts w:ascii="Arial" w:hAnsi="Arial" w:cs="Arial"/>
          <w:color w:val="auto"/>
          <w:kern w:val="0"/>
          <w:sz w:val="24"/>
          <w:szCs w:val="24"/>
        </w:rPr>
        <w:t>To act in accordance with the policy</w:t>
      </w:r>
    </w:p>
    <w:p w:rsidR="00DC342C" w:rsidRDefault="00DC342C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8C5A14" w:rsidRDefault="008C5A14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8C5A14" w:rsidRDefault="008C5A14" w:rsidP="00D721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 August 2018</w:t>
      </w:r>
    </w:p>
    <w:p w:rsidR="008C5A14" w:rsidRDefault="008C5A14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8C5A14" w:rsidRDefault="008C5A14" w:rsidP="00D721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review:  August 2021</w:t>
      </w:r>
    </w:p>
    <w:p w:rsidR="008C5A14" w:rsidRDefault="008C5A14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8C5A14" w:rsidRDefault="008C5A14" w:rsidP="00D72113">
      <w:pPr>
        <w:pStyle w:val="NoSpacing"/>
        <w:rPr>
          <w:rFonts w:ascii="Arial" w:hAnsi="Arial" w:cs="Arial"/>
          <w:sz w:val="24"/>
          <w:szCs w:val="24"/>
        </w:rPr>
      </w:pPr>
    </w:p>
    <w:p w:rsidR="008C5A14" w:rsidRPr="00DC342C" w:rsidRDefault="008C5A14" w:rsidP="00D72113">
      <w:pPr>
        <w:pStyle w:val="NoSpacing"/>
        <w:rPr>
          <w:rFonts w:ascii="Arial" w:hAnsi="Arial" w:cs="Arial"/>
          <w:sz w:val="24"/>
          <w:szCs w:val="24"/>
        </w:rPr>
      </w:pPr>
    </w:p>
    <w:sectPr w:rsidR="008C5A14" w:rsidRPr="00DC342C" w:rsidSect="00DC342C"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68" w:rsidRDefault="00527F68" w:rsidP="00527F68">
      <w:r>
        <w:separator/>
      </w:r>
    </w:p>
  </w:endnote>
  <w:endnote w:type="continuationSeparator" w:id="0">
    <w:p w:rsidR="00527F68" w:rsidRDefault="00527F68" w:rsidP="0052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auto"/>
      </w:rPr>
      <w:id w:val="15771661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auto"/>
          </w:rPr>
          <w:id w:val="1728636285"/>
          <w:docPartObj>
            <w:docPartGallery w:val="Page Numbers (Top of Page)"/>
            <w:docPartUnique/>
          </w:docPartObj>
        </w:sdtPr>
        <w:sdtContent>
          <w:p w:rsidR="008C5A14" w:rsidRPr="008C5A14" w:rsidRDefault="008C5A14">
            <w:pPr>
              <w:pStyle w:val="Footer"/>
              <w:jc w:val="center"/>
              <w:rPr>
                <w:rFonts w:ascii="Arial" w:hAnsi="Arial" w:cs="Arial"/>
                <w:color w:val="auto"/>
              </w:rPr>
            </w:pPr>
            <w:r w:rsidRPr="008C5A14">
              <w:rPr>
                <w:rFonts w:ascii="Arial" w:hAnsi="Arial" w:cs="Arial"/>
                <w:color w:val="auto"/>
              </w:rPr>
              <w:t xml:space="preserve">Page </w:t>
            </w:r>
            <w:r w:rsidRPr="008C5A14">
              <w:rPr>
                <w:rFonts w:ascii="Arial" w:hAnsi="Arial" w:cs="Arial"/>
                <w:bCs/>
                <w:color w:val="auto"/>
              </w:rPr>
              <w:fldChar w:fldCharType="begin"/>
            </w:r>
            <w:r w:rsidRPr="008C5A14">
              <w:rPr>
                <w:rFonts w:ascii="Arial" w:hAnsi="Arial" w:cs="Arial"/>
                <w:bCs/>
                <w:color w:val="auto"/>
              </w:rPr>
              <w:instrText xml:space="preserve"> PAGE </w:instrText>
            </w:r>
            <w:r w:rsidRPr="008C5A14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="00CF54E5">
              <w:rPr>
                <w:rFonts w:ascii="Arial" w:hAnsi="Arial" w:cs="Arial"/>
                <w:bCs/>
                <w:noProof/>
                <w:color w:val="auto"/>
              </w:rPr>
              <w:t>1</w:t>
            </w:r>
            <w:r w:rsidRPr="008C5A14">
              <w:rPr>
                <w:rFonts w:ascii="Arial" w:hAnsi="Arial" w:cs="Arial"/>
                <w:bCs/>
                <w:color w:val="auto"/>
              </w:rPr>
              <w:fldChar w:fldCharType="end"/>
            </w:r>
            <w:r w:rsidRPr="008C5A14">
              <w:rPr>
                <w:rFonts w:ascii="Arial" w:hAnsi="Arial" w:cs="Arial"/>
                <w:color w:val="auto"/>
              </w:rPr>
              <w:t xml:space="preserve"> of </w:t>
            </w:r>
            <w:r w:rsidRPr="008C5A14">
              <w:rPr>
                <w:rFonts w:ascii="Arial" w:hAnsi="Arial" w:cs="Arial"/>
                <w:bCs/>
                <w:color w:val="auto"/>
              </w:rPr>
              <w:fldChar w:fldCharType="begin"/>
            </w:r>
            <w:r w:rsidRPr="008C5A14">
              <w:rPr>
                <w:rFonts w:ascii="Arial" w:hAnsi="Arial" w:cs="Arial"/>
                <w:bCs/>
                <w:color w:val="auto"/>
              </w:rPr>
              <w:instrText xml:space="preserve"> NUMPAGES  </w:instrText>
            </w:r>
            <w:r w:rsidRPr="008C5A14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="00CF54E5">
              <w:rPr>
                <w:rFonts w:ascii="Arial" w:hAnsi="Arial" w:cs="Arial"/>
                <w:bCs/>
                <w:noProof/>
                <w:color w:val="auto"/>
              </w:rPr>
              <w:t>3</w:t>
            </w:r>
            <w:r w:rsidRPr="008C5A14">
              <w:rPr>
                <w:rFonts w:ascii="Arial" w:hAnsi="Arial" w:cs="Arial"/>
                <w:bCs/>
                <w:color w:val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68" w:rsidRDefault="00527F68" w:rsidP="00527F68">
      <w:r>
        <w:separator/>
      </w:r>
    </w:p>
  </w:footnote>
  <w:footnote w:type="continuationSeparator" w:id="0">
    <w:p w:rsidR="00527F68" w:rsidRDefault="00527F68" w:rsidP="0052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45" w:rsidRPr="00403E45" w:rsidRDefault="00403E45" w:rsidP="00403E45">
    <w:pPr>
      <w:pStyle w:val="Header"/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3F9"/>
    <w:multiLevelType w:val="hybridMultilevel"/>
    <w:tmpl w:val="3F12E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87983"/>
    <w:multiLevelType w:val="hybridMultilevel"/>
    <w:tmpl w:val="32765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857C1"/>
    <w:multiLevelType w:val="hybridMultilevel"/>
    <w:tmpl w:val="BFAEF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A66"/>
    <w:multiLevelType w:val="hybridMultilevel"/>
    <w:tmpl w:val="F7FC1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E5305"/>
    <w:multiLevelType w:val="hybridMultilevel"/>
    <w:tmpl w:val="D8887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C05C0"/>
    <w:multiLevelType w:val="hybridMultilevel"/>
    <w:tmpl w:val="82AA1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64877"/>
    <w:multiLevelType w:val="hybridMultilevel"/>
    <w:tmpl w:val="9F287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304FB0"/>
    <w:multiLevelType w:val="hybridMultilevel"/>
    <w:tmpl w:val="CD804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50D2A"/>
    <w:multiLevelType w:val="hybridMultilevel"/>
    <w:tmpl w:val="4CAE3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1B0C97"/>
    <w:multiLevelType w:val="hybridMultilevel"/>
    <w:tmpl w:val="4768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86"/>
    <w:rsid w:val="00146848"/>
    <w:rsid w:val="0018699C"/>
    <w:rsid w:val="001C0DA0"/>
    <w:rsid w:val="00284ACE"/>
    <w:rsid w:val="00403E45"/>
    <w:rsid w:val="004B6C98"/>
    <w:rsid w:val="00527F68"/>
    <w:rsid w:val="005C2EB1"/>
    <w:rsid w:val="005F16A4"/>
    <w:rsid w:val="006435D3"/>
    <w:rsid w:val="00680DFF"/>
    <w:rsid w:val="00711CF7"/>
    <w:rsid w:val="00716807"/>
    <w:rsid w:val="00773611"/>
    <w:rsid w:val="00785036"/>
    <w:rsid w:val="00795FF2"/>
    <w:rsid w:val="007E0F2D"/>
    <w:rsid w:val="00803D54"/>
    <w:rsid w:val="008554CB"/>
    <w:rsid w:val="008C5A14"/>
    <w:rsid w:val="00907921"/>
    <w:rsid w:val="00921643"/>
    <w:rsid w:val="00994355"/>
    <w:rsid w:val="00A30282"/>
    <w:rsid w:val="00AB3AFD"/>
    <w:rsid w:val="00B22734"/>
    <w:rsid w:val="00B56686"/>
    <w:rsid w:val="00C63AA8"/>
    <w:rsid w:val="00CF54E5"/>
    <w:rsid w:val="00D23F4E"/>
    <w:rsid w:val="00D43111"/>
    <w:rsid w:val="00D44FBF"/>
    <w:rsid w:val="00D72113"/>
    <w:rsid w:val="00D94C24"/>
    <w:rsid w:val="00DC342C"/>
    <w:rsid w:val="00F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645BC10-F3F2-4D11-8735-4950449B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A8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E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4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113"/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68"/>
    <w:rPr>
      <w:rFonts w:ascii="Times New Roman" w:eastAsia="Times New Roman" w:hAnsi="Times New Roman" w:cs="Times New Roman"/>
      <w:color w:val="000080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7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68"/>
    <w:rPr>
      <w:rFonts w:ascii="Times New Roman" w:eastAsia="Times New Roman" w:hAnsi="Times New Roman" w:cs="Times New Roman"/>
      <w:color w:val="000080"/>
      <w:kern w:val="28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C34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3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.gov.uk/business-guidance/safer-food-better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7D99-F4D1-49A2-A47A-91426C6F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David Hobday</cp:lastModifiedBy>
  <cp:revision>3</cp:revision>
  <cp:lastPrinted>2013-11-14T13:55:00Z</cp:lastPrinted>
  <dcterms:created xsi:type="dcterms:W3CDTF">2018-10-24T15:00:00Z</dcterms:created>
  <dcterms:modified xsi:type="dcterms:W3CDTF">2018-10-24T15:03:00Z</dcterms:modified>
</cp:coreProperties>
</file>